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7FA" w:rsidRPr="00CC582C" w:rsidRDefault="00A727FA" w:rsidP="00CC582C">
      <w:pPr>
        <w:jc w:val="center"/>
        <w:rPr>
          <w:rFonts w:ascii="Times New Roman" w:hAnsi="Times New Roman" w:cs="Times New Roman"/>
          <w:sz w:val="24"/>
          <w:szCs w:val="24"/>
        </w:rPr>
      </w:pPr>
      <w:r w:rsidRPr="007760B5">
        <w:rPr>
          <w:rFonts w:ascii="Times New Roman" w:hAnsi="Times New Roman" w:cs="Times New Roman"/>
          <w:bCs/>
          <w:sz w:val="28"/>
          <w:szCs w:val="28"/>
        </w:rPr>
        <w:t>СОВЕТ ДЕПУТАТОВ СУЕТСКОГО СЕЛЬСОВЕТА</w:t>
      </w:r>
    </w:p>
    <w:p w:rsidR="00A727FA" w:rsidRDefault="00A727FA" w:rsidP="00CC582C">
      <w:pPr>
        <w:ind w:right="-185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0B5">
        <w:rPr>
          <w:rFonts w:ascii="Times New Roman" w:hAnsi="Times New Roman" w:cs="Times New Roman"/>
          <w:bCs/>
          <w:sz w:val="28"/>
          <w:szCs w:val="28"/>
        </w:rPr>
        <w:t>КРАСНОЩЁКОВСКОГО РАЙОНА  АЛТАЙСКОГО КРАЯ</w:t>
      </w:r>
    </w:p>
    <w:p w:rsidR="00A727FA" w:rsidRPr="007760B5" w:rsidRDefault="00A727FA" w:rsidP="00A727FA">
      <w:pPr>
        <w:ind w:right="-185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27FA" w:rsidRPr="007760B5" w:rsidRDefault="00A727FA" w:rsidP="00A727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7760B5">
        <w:rPr>
          <w:rFonts w:ascii="Times New Roman" w:hAnsi="Times New Roman" w:cs="Times New Roman"/>
          <w:sz w:val="28"/>
          <w:szCs w:val="28"/>
        </w:rPr>
        <w:t>РЕШЕНИЕ</w:t>
      </w:r>
    </w:p>
    <w:p w:rsidR="00A727FA" w:rsidRPr="007760B5" w:rsidRDefault="00A727FA" w:rsidP="00A727F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 xml:space="preserve">От    </w:t>
      </w:r>
      <w:r>
        <w:rPr>
          <w:rFonts w:ascii="Times New Roman" w:hAnsi="Times New Roman" w:cs="Times New Roman"/>
          <w:sz w:val="28"/>
          <w:szCs w:val="28"/>
        </w:rPr>
        <w:t>29.09.</w:t>
      </w:r>
      <w:r w:rsidRPr="007760B5">
        <w:rPr>
          <w:rFonts w:ascii="Times New Roman" w:hAnsi="Times New Roman" w:cs="Times New Roman"/>
          <w:sz w:val="28"/>
          <w:szCs w:val="28"/>
        </w:rPr>
        <w:t xml:space="preserve"> 2023  г.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8             </w:t>
      </w:r>
      <w:r w:rsidRPr="007760B5">
        <w:rPr>
          <w:rFonts w:ascii="Times New Roman" w:hAnsi="Times New Roman" w:cs="Times New Roman"/>
          <w:sz w:val="28"/>
          <w:szCs w:val="28"/>
        </w:rPr>
        <w:t xml:space="preserve">                                                  с. Суетка</w:t>
      </w:r>
    </w:p>
    <w:p w:rsidR="00A727FA" w:rsidRPr="007760B5" w:rsidRDefault="00A727FA" w:rsidP="00A727FA">
      <w:pPr>
        <w:spacing w:after="1" w:line="240" w:lineRule="exact"/>
        <w:ind w:right="4496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7760B5">
        <w:rPr>
          <w:rFonts w:ascii="Times New Roman" w:hAnsi="Times New Roman" w:cs="Times New Roman"/>
          <w:sz w:val="28"/>
          <w:szCs w:val="28"/>
          <w:lang w:eastAsia="en-US"/>
        </w:rPr>
        <w:t xml:space="preserve">Правила благоустройства территории муниципального образования </w:t>
      </w:r>
      <w:r w:rsidRPr="007760B5">
        <w:rPr>
          <w:rFonts w:ascii="Times New Roman" w:hAnsi="Times New Roman" w:cs="Times New Roman"/>
          <w:color w:val="000000"/>
          <w:sz w:val="28"/>
          <w:szCs w:val="28"/>
        </w:rPr>
        <w:t>Суетский</w:t>
      </w:r>
      <w:r w:rsidRPr="007760B5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 Краснощёковского Алтайского края</w:t>
      </w:r>
      <w:r w:rsidRPr="007760B5">
        <w:rPr>
          <w:rFonts w:ascii="Times New Roman" w:hAnsi="Times New Roman" w:cs="Times New Roman"/>
          <w:sz w:val="28"/>
          <w:szCs w:val="28"/>
        </w:rPr>
        <w:t>, утвержденные решением Совета депутатов Суетского сельсовета Краснощёковского района Алтайского края от 29.12.2020 № 9 (с измен. от 29.12.2021 № 10)</w:t>
      </w:r>
    </w:p>
    <w:p w:rsidR="00A727FA" w:rsidRPr="007760B5" w:rsidRDefault="00A727FA" w:rsidP="00A727FA">
      <w:pPr>
        <w:spacing w:after="1"/>
        <w:ind w:right="4496"/>
        <w:jc w:val="both"/>
        <w:rPr>
          <w:rFonts w:ascii="Times New Roman" w:hAnsi="Times New Roman" w:cs="Times New Roman"/>
          <w:sz w:val="28"/>
          <w:szCs w:val="28"/>
        </w:rPr>
      </w:pPr>
    </w:p>
    <w:p w:rsidR="00A727FA" w:rsidRPr="007760B5" w:rsidRDefault="00A727FA" w:rsidP="00A727F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</w:t>
      </w:r>
      <w:r w:rsidRPr="007760B5">
        <w:rPr>
          <w:rFonts w:ascii="Times New Roman" w:hAnsi="Times New Roman" w:cs="Times New Roman"/>
          <w:sz w:val="28"/>
          <w:szCs w:val="28"/>
        </w:rPr>
        <w:t xml:space="preserve">Федеральным законом от 27.12.2018 № 498 «Об ответственном обращении с животными и о внесении изменений в отдельные законодательные акты Российской Федерации», </w:t>
      </w:r>
      <w:r w:rsidRPr="007760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</w:t>
      </w:r>
      <w:hyperlink r:id="rId4" w:history="1">
        <w:r w:rsidRPr="00CC582C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eastAsia="en-US"/>
          </w:rPr>
          <w:t>законом</w:t>
        </w:r>
      </w:hyperlink>
      <w:r w:rsidRPr="00CC5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760B5">
        <w:rPr>
          <w:rFonts w:ascii="Times New Roman" w:eastAsia="Calibri" w:hAnsi="Times New Roman" w:cs="Times New Roman"/>
          <w:sz w:val="28"/>
          <w:szCs w:val="28"/>
          <w:lang w:eastAsia="en-US"/>
        </w:rPr>
        <w:t>от 06.10.2003 №131-ФЗ «Об общих принципах организации местного самоуправления в Российской Федерации»</w:t>
      </w:r>
      <w:r w:rsidRPr="007760B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760B5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Суетский сельсовет Краснощёковского района Алтайского края, Совет депутатов Суетского сельсовета Краснощёковского района Алтайского края</w:t>
      </w:r>
    </w:p>
    <w:p w:rsidR="00A727FA" w:rsidRPr="007760B5" w:rsidRDefault="00A727FA" w:rsidP="00A727F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60B5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 xml:space="preserve">1. Внести изменения в </w:t>
      </w:r>
      <w:r w:rsidRPr="007760B5">
        <w:rPr>
          <w:rFonts w:ascii="Times New Roman" w:hAnsi="Times New Roman" w:cs="Times New Roman"/>
          <w:sz w:val="28"/>
          <w:szCs w:val="28"/>
          <w:lang w:eastAsia="en-US"/>
        </w:rPr>
        <w:t xml:space="preserve">Правила благоустройства территории муниципального образования </w:t>
      </w:r>
      <w:r w:rsidRPr="007760B5">
        <w:rPr>
          <w:rFonts w:ascii="Times New Roman" w:hAnsi="Times New Roman" w:cs="Times New Roman"/>
          <w:color w:val="000000"/>
          <w:sz w:val="28"/>
          <w:szCs w:val="28"/>
        </w:rPr>
        <w:t>Суетский</w:t>
      </w:r>
      <w:r w:rsidRPr="007760B5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 Краснощёковского Алтайского края</w:t>
      </w:r>
      <w:r w:rsidRPr="007760B5">
        <w:rPr>
          <w:rFonts w:ascii="Times New Roman" w:hAnsi="Times New Roman" w:cs="Times New Roman"/>
          <w:sz w:val="28"/>
          <w:szCs w:val="28"/>
        </w:rPr>
        <w:t>, утвержденные решением Совета депутатов Суетского сельсовета Краснощёковского района Алтайского края от 29.12.2020 № 9 следующего содержания: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bCs/>
          <w:sz w:val="28"/>
          <w:szCs w:val="28"/>
        </w:rPr>
        <w:t>1.1.</w:t>
      </w:r>
      <w:r w:rsidRPr="007760B5">
        <w:rPr>
          <w:rFonts w:ascii="Times New Roman" w:hAnsi="Times New Roman" w:cs="Times New Roman"/>
          <w:sz w:val="28"/>
          <w:szCs w:val="28"/>
        </w:rPr>
        <w:t>п. 2.3.1.  Правил изложить в следующей редакции: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На озелененных территориях запрещается: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лежать на газонах и в молодых лесных посадках;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самовольно вырубать деревья и кустарники;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ломать деревья, кустарники, сучья и ветви, срывать листья и цветы, сбивать и собирать плоды;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разбивать палатки и разводить костры;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засорять клумбы, цветники, газоны, дорожки и водоемы;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портить скульптуры, скамейки, ограды;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lastRenderedPageBreak/>
        <w:t>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ездить на велосипедах, мотоциклах, лошадях, тракторах и автомашинах;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парковать автотранспортные средства на клумбах, цветниках, газонах;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производить строительные и ремонтные работы без ограждений насаждений щитами, гарантирующими защиту их от повреждений;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 xml:space="preserve">обнажать корни деревьев на расстоянии ближе </w:t>
      </w:r>
      <w:smartTag w:uri="urn:schemas-microsoft-com:office:smarttags" w:element="metricconverter">
        <w:smartTagPr>
          <w:attr w:name="ProductID" w:val="1,5 м"/>
        </w:smartTagPr>
        <w:r w:rsidRPr="007760B5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7760B5">
        <w:rPr>
          <w:rFonts w:ascii="Times New Roman" w:hAnsi="Times New Roman" w:cs="Times New Roman"/>
          <w:sz w:val="28"/>
          <w:szCs w:val="28"/>
        </w:rPr>
        <w:t>. от ствола и засыпать шейки деревьев землей или строительным мусором;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добывать растительную землю, песок и производить другие раскопки;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сжигать листву и мусор;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повреждать и уничтожать клумбы, цветники, газоны, ходить по ним.</w:t>
      </w:r>
    </w:p>
    <w:p w:rsidR="00A727FA" w:rsidRPr="007760B5" w:rsidRDefault="00A727FA" w:rsidP="00A727FA">
      <w:pPr>
        <w:tabs>
          <w:tab w:val="left" w:pos="720"/>
          <w:tab w:val="left" w:pos="9355"/>
        </w:tabs>
        <w:ind w:right="-6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ab/>
        <w:t>2.  Опубликовать настоящее решение в соответствии с Уставом муниципального образования Суетский сельсовет Краснощёковского района Алтайского края.</w:t>
      </w:r>
    </w:p>
    <w:p w:rsidR="00A727FA" w:rsidRPr="007760B5" w:rsidRDefault="00A727FA" w:rsidP="00A727FA">
      <w:pPr>
        <w:pStyle w:val="ConsPlusNormal"/>
        <w:ind w:firstLine="708"/>
        <w:jc w:val="both"/>
      </w:pPr>
      <w:r w:rsidRPr="007760B5">
        <w:t>3. Контроль за исполнением настоящего решения оставляю за собой.</w:t>
      </w:r>
    </w:p>
    <w:p w:rsidR="00A727FA" w:rsidRPr="007760B5" w:rsidRDefault="00A727FA" w:rsidP="00A72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обнародования.</w:t>
      </w:r>
    </w:p>
    <w:p w:rsidR="00A727FA" w:rsidRPr="007760B5" w:rsidRDefault="00A727FA" w:rsidP="00A727FA">
      <w:pPr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К.Ю. Поднебеснова</w:t>
      </w:r>
    </w:p>
    <w:p w:rsidR="00A727FA" w:rsidRPr="007760B5" w:rsidRDefault="00A727FA" w:rsidP="00A727FA">
      <w:pPr>
        <w:jc w:val="both"/>
        <w:rPr>
          <w:rFonts w:ascii="Times New Roman" w:hAnsi="Times New Roman" w:cs="Times New Roman"/>
          <w:i/>
        </w:rPr>
      </w:pPr>
    </w:p>
    <w:p w:rsidR="00A727FA" w:rsidRPr="007760B5" w:rsidRDefault="00A727FA" w:rsidP="00A727FA">
      <w:pPr>
        <w:jc w:val="both"/>
        <w:rPr>
          <w:rFonts w:ascii="Times New Roman" w:hAnsi="Times New Roman" w:cs="Times New Roman"/>
        </w:rPr>
      </w:pPr>
    </w:p>
    <w:p w:rsidR="00A727FA" w:rsidRPr="006E5781" w:rsidRDefault="00A727FA" w:rsidP="00A727FA">
      <w:pPr>
        <w:suppressAutoHyphens/>
        <w:jc w:val="both"/>
        <w:rPr>
          <w:color w:val="002060"/>
          <w:sz w:val="28"/>
          <w:szCs w:val="28"/>
        </w:rPr>
      </w:pPr>
      <w:r w:rsidRPr="00274A42">
        <w:rPr>
          <w:color w:val="FF0000"/>
          <w:sz w:val="24"/>
          <w:szCs w:val="24"/>
        </w:rPr>
        <w:lastRenderedPageBreak/>
        <w:t xml:space="preserve">             </w:t>
      </w:r>
      <w:r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</w:t>
      </w:r>
      <w:r w:rsidRPr="00274A42">
        <w:rPr>
          <w:color w:val="FF0000"/>
          <w:sz w:val="24"/>
          <w:szCs w:val="24"/>
        </w:rPr>
        <w:t xml:space="preserve">   </w:t>
      </w:r>
      <w:r w:rsidRPr="006E5781">
        <w:rPr>
          <w:color w:val="002060"/>
          <w:sz w:val="28"/>
          <w:szCs w:val="28"/>
        </w:rPr>
        <w:t>ПРИЛОЖЕНИЕ</w:t>
      </w:r>
    </w:p>
    <w:p w:rsidR="00A727FA" w:rsidRPr="006E5781" w:rsidRDefault="00A727FA" w:rsidP="00A727FA">
      <w:pPr>
        <w:suppressAutoHyphens/>
        <w:ind w:left="7320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к решению Совета депутатов</w:t>
      </w:r>
    </w:p>
    <w:p w:rsidR="00A727FA" w:rsidRPr="006E5781" w:rsidRDefault="00A727FA" w:rsidP="00A727FA">
      <w:pPr>
        <w:suppressAutoHyphens/>
        <w:ind w:left="7320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Суетского сельсовета</w:t>
      </w:r>
    </w:p>
    <w:p w:rsidR="00A727FA" w:rsidRPr="006E5781" w:rsidRDefault="00A727FA" w:rsidP="00A727FA">
      <w:pPr>
        <w:suppressAutoHyphens/>
        <w:ind w:left="7320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от 29.</w:t>
      </w:r>
      <w:r>
        <w:rPr>
          <w:color w:val="002060"/>
          <w:sz w:val="28"/>
          <w:szCs w:val="28"/>
        </w:rPr>
        <w:t>09</w:t>
      </w:r>
      <w:r w:rsidRPr="006E5781">
        <w:rPr>
          <w:color w:val="002060"/>
          <w:sz w:val="28"/>
          <w:szCs w:val="28"/>
        </w:rPr>
        <w:t>.202</w:t>
      </w:r>
      <w:r>
        <w:rPr>
          <w:color w:val="002060"/>
          <w:sz w:val="28"/>
          <w:szCs w:val="28"/>
        </w:rPr>
        <w:t>3</w:t>
      </w:r>
      <w:r w:rsidRPr="006E5781">
        <w:rPr>
          <w:color w:val="002060"/>
          <w:sz w:val="28"/>
          <w:szCs w:val="28"/>
        </w:rPr>
        <w:t xml:space="preserve"> № </w:t>
      </w:r>
      <w:r>
        <w:rPr>
          <w:color w:val="002060"/>
          <w:sz w:val="28"/>
          <w:szCs w:val="28"/>
        </w:rPr>
        <w:t>8</w:t>
      </w:r>
      <w:r w:rsidRPr="006E5781">
        <w:rPr>
          <w:color w:val="002060"/>
          <w:sz w:val="28"/>
          <w:szCs w:val="28"/>
        </w:rPr>
        <w:t xml:space="preserve">    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suppressAutoHyphens/>
        <w:ind w:firstLine="709"/>
        <w:jc w:val="center"/>
        <w:rPr>
          <w:b/>
          <w:color w:val="002060"/>
          <w:sz w:val="28"/>
          <w:szCs w:val="28"/>
        </w:rPr>
      </w:pPr>
      <w:r w:rsidRPr="006E5781">
        <w:rPr>
          <w:b/>
          <w:color w:val="002060"/>
          <w:sz w:val="28"/>
          <w:szCs w:val="28"/>
        </w:rPr>
        <w:t>ПРАВИЛА</w:t>
      </w:r>
    </w:p>
    <w:p w:rsidR="00A727FA" w:rsidRPr="006E5781" w:rsidRDefault="00A727FA" w:rsidP="00A727FA">
      <w:pPr>
        <w:suppressAutoHyphens/>
        <w:ind w:firstLine="709"/>
        <w:jc w:val="center"/>
        <w:rPr>
          <w:rFonts w:eastAsia="Calibri"/>
          <w:b/>
          <w:bCs/>
          <w:color w:val="002060"/>
          <w:sz w:val="28"/>
          <w:szCs w:val="28"/>
        </w:rPr>
      </w:pPr>
      <w:r w:rsidRPr="006E5781">
        <w:rPr>
          <w:rFonts w:eastAsia="Calibri"/>
          <w:b/>
          <w:bCs/>
          <w:color w:val="002060"/>
          <w:sz w:val="28"/>
          <w:szCs w:val="28"/>
        </w:rPr>
        <w:t>благоустройства территории</w:t>
      </w:r>
    </w:p>
    <w:p w:rsidR="00A727FA" w:rsidRPr="006E5781" w:rsidRDefault="00A727FA" w:rsidP="00A727FA">
      <w:pPr>
        <w:suppressAutoHyphens/>
        <w:ind w:firstLine="709"/>
        <w:jc w:val="center"/>
        <w:rPr>
          <w:rFonts w:eastAsia="Calibri"/>
          <w:b/>
          <w:bCs/>
          <w:color w:val="002060"/>
          <w:sz w:val="28"/>
          <w:szCs w:val="28"/>
        </w:rPr>
      </w:pPr>
      <w:r w:rsidRPr="006E5781">
        <w:rPr>
          <w:rFonts w:eastAsia="Calibri"/>
          <w:b/>
          <w:bCs/>
          <w:color w:val="002060"/>
          <w:sz w:val="28"/>
          <w:szCs w:val="28"/>
        </w:rPr>
        <w:t>муниципального образования  Суетский сельсовет</w:t>
      </w:r>
    </w:p>
    <w:p w:rsidR="00A727FA" w:rsidRPr="006E5781" w:rsidRDefault="00A727FA" w:rsidP="00A727FA">
      <w:pPr>
        <w:suppressAutoHyphens/>
        <w:ind w:firstLine="709"/>
        <w:jc w:val="center"/>
        <w:rPr>
          <w:b/>
          <w:color w:val="002060"/>
          <w:sz w:val="28"/>
          <w:szCs w:val="28"/>
        </w:rPr>
      </w:pPr>
      <w:r w:rsidRPr="006E5781">
        <w:rPr>
          <w:rFonts w:eastAsia="Calibri"/>
          <w:b/>
          <w:bCs/>
          <w:color w:val="002060"/>
          <w:sz w:val="28"/>
          <w:szCs w:val="28"/>
        </w:rPr>
        <w:t>Краснощёковского района Алтайского края</w:t>
      </w:r>
    </w:p>
    <w:p w:rsidR="00A727FA" w:rsidRPr="006E5781" w:rsidRDefault="00A727FA" w:rsidP="00A727FA">
      <w:pPr>
        <w:ind w:firstLine="709"/>
        <w:jc w:val="center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1. ОБЩИЕ ПОЛОЖЕНИЯ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1.1. Правила благоустройства территории муниципального образования Суетский сельсовет Краснощёковского района Алтайского края (далее – Правила) разработаны на основании Жилищного кодекса Российской Федерации, Федерального закона от 24 июня 1998 года № 89-ФЗ «Об отходах производства и потребления», Федерального закона от 30 марта 1999 года № 52-ФЗ «О санитарно-эпидемиологическом благополучии населения», Федерального закона от 10 января 2002 года № 7-ФЗ «Об охране окружающей среды»,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8 ноября 2007 года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Устава муниципального образования Суетский сельсовет Краснощёковского района Алтайского края. 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1.2. Правила устанавливают на основе законодательства Российской Федерации и иных нормативных правовых актов Российской Федерации,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Суетский сельсовет Краснощёковского района Алтайского края (далее – Суетский сельсовет), перечень мероприятий по благоустройству территории </w:t>
      </w:r>
      <w:r w:rsidRPr="006E5781">
        <w:rPr>
          <w:color w:val="002060"/>
          <w:sz w:val="28"/>
          <w:szCs w:val="28"/>
        </w:rPr>
        <w:lastRenderedPageBreak/>
        <w:t>муниципального образования  Суетский сельсовет, порядок и периодичность их проведения.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Правила регулируют общественные отношения возникающие в процессе благоустройства территории поселения, в том числе: содержания территорий общего пользования и порядка пользования такими территориями; внешнего вида фасадов и ограждающих конструкций зданий, строений, сооружений; проектирование, размещение, содержание и восстановление элементов благоустройства, в том числе после проведения земляных работ; организация освещения территории муниципального образования, включая архитектурную подсветку зданий, строений, сооружений; организации озеленения территории муниципального образования, включая порядок создания, содержания, восстановления и охраны расположенных в границах населенных пунктов газонов, цветников и иных территорий, занятых травянистыми растениями; размещение информации на территории муниципального образования, в том числе установки указателей с наименованиями улиц и номерами домов, вывесок; размещения и содержания детских и спортивных площадок, площадок для выгула животных, парковок (парковочных мест), малых архитектурных форм; организации пешеходных коммуникаций, в том числе тротуаров, аллей, дорожек, тропинок; обустройство территории муниципального образования в целях обеспечения беспрепятственного передвижения по указанной территории инвалидов и других </w:t>
      </w:r>
      <w:proofErr w:type="spellStart"/>
      <w:r w:rsidRPr="006E5781">
        <w:rPr>
          <w:color w:val="002060"/>
          <w:sz w:val="28"/>
          <w:szCs w:val="28"/>
        </w:rPr>
        <w:t>маломобильных</w:t>
      </w:r>
      <w:proofErr w:type="spellEnd"/>
      <w:r w:rsidRPr="006E5781">
        <w:rPr>
          <w:color w:val="002060"/>
          <w:sz w:val="28"/>
          <w:szCs w:val="28"/>
        </w:rPr>
        <w:t xml:space="preserve"> групп населения; уборки территории муниципального образования, в том числе в зимний период; организация стоков ливневых вод; порядка проведения земляных работ; праздничного оформления территории муниципального образования; порядка участия граждан и организаций в реализации мероприятий по благоустройству территории муниципального образования.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1.3. Организация работ по уборке и благоустройству, надлежащему санитарному содержанию, поддержанию чистоты и порядка на занимаемых земельных участках, обеспечению надлежащего технического состояния, а также приведению в соответствие с настоящими Правилами внешнего облика зданий, строений и сооружений, ограждений и иных объемно-пространственных материальных объектов, расположенных на территории поселения, обеспечивается собственниками и (или) уполномоченными ими лицами, являющимися владельцами и (или) пользователями таких земельных участков и объектов.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1.4. В настоящих Правилах применяются следующие понятия:</w:t>
      </w:r>
    </w:p>
    <w:p w:rsidR="00A727FA" w:rsidRPr="006E5781" w:rsidRDefault="00A727FA" w:rsidP="00A727FA">
      <w:pPr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 xml:space="preserve">          аварийно-опасные деревья – деревья, представляющие опасность для жизни и здоровья граждан, имущества и создающие аварийно-опасные ситуации;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благоустройство территории –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территорий»;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газон – участок земли с искусственно созданным травяным покровом;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дерево – многолетнее растение с четко выраженным стволом, несущими боковыми ветвями и верхушечным побегом;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естественная растительность – совокупность древесных, кустарниковых и травянистых растений естественного происхождения на определенной территории;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жидкие бытовые отходы – хозяйственно-бытовые сточные воды, образующиеся в результате жизнедеятельности населения и сбрасываемые в сооружения и устройства, не подключенные (технологически не присоединенные) к централизованной системе водоотведения и предназначенные для приема и накопления сточных вод;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зеленые насаждения – древесно-кустарниковая и травянистая растительность естественного и искусственного происхождения, выполняющая </w:t>
      </w:r>
      <w:proofErr w:type="spellStart"/>
      <w:r w:rsidRPr="006E5781">
        <w:rPr>
          <w:color w:val="002060"/>
          <w:sz w:val="28"/>
          <w:szCs w:val="28"/>
        </w:rPr>
        <w:t>средообразующие</w:t>
      </w:r>
      <w:proofErr w:type="spellEnd"/>
      <w:r w:rsidRPr="006E5781">
        <w:rPr>
          <w:color w:val="002060"/>
          <w:sz w:val="28"/>
          <w:szCs w:val="28"/>
        </w:rPr>
        <w:t>, рекреационные, санитарно-гигиенические, экологические и эстетические функции;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инвентаризация зеленых насаждений – процесс регистрации информации о количестве зеленых насаждений на территории поселения, их состоянии для ведения муниципального хозяйства на всех уровнях управления, эксплуатации и финансирования, отнесения их к соответствующим категориям земель, охранному статусу и режиму содержания;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компенсационное озеленение – деятельность Администрации Суетского сельсовета по созданию зеленых насаждений взамен уничтоженных и их сохранению до полной приживаемости на территории поселения;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кустарник – многолетнее растение, ветвящееся у самой поверхности почвы и не имеющее во взрослом состоянии главного ствола;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мусор – мелкие неоднородные сухие или влажные отходы либо отходы, владелец которых не установлен;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объект озеленения – озелененная территория, организованная на определенном земельном участке по принципам ландшафтной архитектуры, включающая в себя элементы благоустройства (парки, скверы, бульвары, улицы, проезды, кварталы и т.д.);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объекты благоустройства – территории поселения, на которых осуществляется деятельность по благоустройству: площадки, дворы, кварталы, функционально-планировочные образования, а также территории поселения,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поселения;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озелененные территории – территории общего пользования, на которых расположены зеленые насаждения, включая зоны рекреации и зеленых насаждений, определяемые в соответствии с Правилами землепользования и застройки Суетского сельсовета;</w:t>
      </w:r>
    </w:p>
    <w:p w:rsidR="00A727FA" w:rsidRPr="006E5781" w:rsidRDefault="00A727FA" w:rsidP="00A727FA">
      <w:pPr>
        <w:pStyle w:val="1"/>
        <w:spacing w:line="240" w:lineRule="auto"/>
        <w:ind w:firstLine="709"/>
        <w:rPr>
          <w:color w:val="002060"/>
        </w:rPr>
      </w:pPr>
      <w:r w:rsidRPr="006E5781">
        <w:rPr>
          <w:color w:val="002060"/>
        </w:rPr>
        <w:t>отходы производства и потребления (далее - отходы) -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 в соответствии с Федеральным законом от 24 июня 1998г. №89-ФЗ «Об отходах производства и потребления»;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охрана зеленых насаждений – система мер, направленных на защиту зеленых насаждений от негативного воздействия хозяйственной и иной деятельности, включающая, в том числе, борьбу с болезнями и вредителями растений;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повреждение зеленых насаждений – нарушение целостности зеленых насаждений в результате механического, термического, биологического или химического воздействия, ухудшения качества среды обитания, вызванного изъятием или загрязнением почвы в зоне зеленых насаждений, изменением состава атмосферного воздуха, но не влекущее прекращение их роста;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потребитель – собственник твердых коммунальных отходов или уполномоченное им лицо, заключившее или обязанное заключить с региональным оператором договор на оказание услуг по обращению с твердыми коммунальными отходами;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  <w:shd w:val="clear" w:color="auto" w:fill="D8EDE8"/>
        </w:rPr>
      </w:pPr>
      <w:r w:rsidRPr="006E5781">
        <w:rPr>
          <w:color w:val="002060"/>
          <w:sz w:val="28"/>
          <w:szCs w:val="28"/>
        </w:rPr>
        <w:t>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</w:t>
      </w:r>
      <w:r w:rsidRPr="006E5781">
        <w:rPr>
          <w:color w:val="002060"/>
          <w:sz w:val="28"/>
          <w:szCs w:val="28"/>
          <w:shd w:val="clear" w:color="auto" w:fill="D8EDE8"/>
        </w:rPr>
        <w:t>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санитарные рубки – рубки, проводимые с целью улучшения санитарного состояния зеленых насаждений (в том числе удаление аварийно-опасных, сухостойных и больных деревьев и кустарников), производимые по результатам обследования зеленых насаждений Администрацией  Суетского сельсовета;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сбор отходов – прием отходов в целях их дальнейших обработки, утилизации, обезвреживания, размещения лицом, осуществляющим их обработку, утилизацию, обезвреживание, размещение;</w:t>
      </w:r>
    </w:p>
    <w:p w:rsidR="00A727FA" w:rsidRPr="006E5781" w:rsidRDefault="00A727FA" w:rsidP="00A727FA">
      <w:pPr>
        <w:autoSpaceDE w:val="0"/>
        <w:autoSpaceDN w:val="0"/>
        <w:adjustRightInd w:val="0"/>
        <w:ind w:firstLine="709"/>
        <w:jc w:val="both"/>
        <w:rPr>
          <w:color w:val="002060"/>
          <w:sz w:val="28"/>
          <w:szCs w:val="28"/>
        </w:rPr>
      </w:pPr>
      <w:r w:rsidRPr="006E5781">
        <w:rPr>
          <w:bCs/>
          <w:color w:val="002060"/>
          <w:sz w:val="28"/>
          <w:szCs w:val="28"/>
        </w:rPr>
        <w:t>хранение отходов</w:t>
      </w:r>
      <w:r w:rsidRPr="006E5781">
        <w:rPr>
          <w:color w:val="002060"/>
          <w:sz w:val="28"/>
          <w:szCs w:val="28"/>
        </w:rPr>
        <w:t xml:space="preserve"> - складирование отходов в специализированных объектах сроком более чем одиннадцать месяцев в целях утилизации, обезвреживания, захоронения;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собственник отходов – собственник сырья, материалов, полуфабрикатов, иных изделий или продуктов, а также товаров (продукции), в результате использования которых образовались отходы, или лицо, приобретшее эти отходы у собственника на основании договора купли-продажи, мены, дарения или иной сделки об отчуждении отходов;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содержание зеленых насаждений – деятельность по поддержанию функционального состояния (обработка почвы, полив, внесение удобрений, обрезка крон деревьев и кустарников и иные мероприятия) и восстановлению зеленых насаждений;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создание зеленых насаждений – деятельность по посадке деревьев и кустарников, посеву трав и цветов, в том числе выбору и подготовке территории, приобретению и выращиванию посадочного и посевного материала, а также сохранению посадочного и посевного материала до полной приживаемости;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сухостойные деревья и кустарники – деревья и кустарники, утратившие физиологическую устойчивость и подлежащие вырубке;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твердые коммунальные отходы –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травяной покров – газон, естественная травянистая растительность;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уборка территорий – вид деятельности, связанной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уничтожение зеленых насаждений – механическое, термическое, биологическое или химическое воздействие на зеленые насаждения, ухудшающие качество среды обитания, вызванное изъятием или загрязнением почвы в зоне зеленых насаждений, изменением состава атмосферного воздуха и приводящее к прекращению роста и гибели зеленых насаждений или их части;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цветник – участок геометрической или свободной формы с высаженными одно-, двух- или многолетними цветочными растениями, кустарниками, декоративными деревьями;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элементы благоустройства 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границы прилегающей территории - условные линии, определяющие местоположение прилегающей территории, установленные в горизонтальной </w:t>
      </w:r>
      <w:r w:rsidRPr="006E5781">
        <w:rPr>
          <w:color w:val="002060"/>
          <w:sz w:val="28"/>
          <w:szCs w:val="28"/>
        </w:rPr>
        <w:lastRenderedPageBreak/>
        <w:t>плоскости перпендикулярно границам здания, строения, сооружения, земельного участка, если такой земельный участок образован (далее - земельный участок)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внутренняя граница прилегающей территории - часть границы прилегающей территории, непосредственно примыкающая к границе здания, строения, сооружения, земельного участка и являющаяся их общей границей.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внешняя граница прилегающей территории - часть границы прилегающей территории, не примыкающая непосредственно к границе здания, строения, сооружения, земельного участка и не выходящая за пределы территорий общего пользования.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1.5. Правила обеспечивают требования охраны здоровья человека, исторической и природной среды, создают технические возможности беспрепятственного передвижения </w:t>
      </w:r>
      <w:proofErr w:type="spellStart"/>
      <w:r w:rsidRPr="006E5781">
        <w:rPr>
          <w:color w:val="002060"/>
          <w:sz w:val="28"/>
          <w:szCs w:val="28"/>
        </w:rPr>
        <w:t>маломобильных</w:t>
      </w:r>
      <w:proofErr w:type="spellEnd"/>
      <w:r w:rsidRPr="006E5781">
        <w:rPr>
          <w:color w:val="002060"/>
          <w:sz w:val="28"/>
          <w:szCs w:val="28"/>
        </w:rPr>
        <w:t xml:space="preserve"> групп населения по территории поселения.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1.6. Действие настоящих Правил распространяется на отношения в части охраны зеленых насаждений, расположенных на территории поселения, независимо от формы собственности, за исключением земельных участков, отнесенных к территориальным зонам сельскохозяйственного использования,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садоводческим, огородническим или дачным некоммерческим объединениям граждан, земельных участков, расположенных на особо охраняемых природных территориях и землях лесного фонда.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1.7. Положения настоящих Правил не распространяются на отношения в части охраны зеленых насаждений, расположенных на особо охраняемых природных территориях, за исключением случаев проведения работ по уходу за зелеными насаждениями (санитарная рубка, обрезка зеленых насаждений, заделка дупел и трещин).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1.8. В части, не урегулированной настоящими Правилами, подлежат применению Правила создания, охраны и содержания зеленых насаждений в городах Российской Федерации, утвержденные приказом Госстроя Российской Федерации от 15 декабря 1999 года № 153.</w:t>
      </w:r>
    </w:p>
    <w:p w:rsidR="00A727FA" w:rsidRPr="006E5781" w:rsidRDefault="00A727FA" w:rsidP="00A727FA">
      <w:pPr>
        <w:ind w:firstLine="709"/>
        <w:jc w:val="center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 ЭЛЕМЕНТЫ БЛАГОУСТРОЙСТВА ТЕРРИТОРИИ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2.1. Озеленение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2.1.1. Озеленение – элемент благоустройства и ландшафтной организации территории, обеспечивающий формирование среды поселения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2.1.2. Местоположение и границы озелененных территорий определяются Правилами землепользования и застройки  </w:t>
      </w:r>
      <w:proofErr w:type="spellStart"/>
      <w:r w:rsidRPr="006E5781">
        <w:rPr>
          <w:color w:val="002060"/>
          <w:sz w:val="28"/>
          <w:szCs w:val="28"/>
        </w:rPr>
        <w:t>Карповского</w:t>
      </w:r>
      <w:proofErr w:type="spellEnd"/>
      <w:r w:rsidRPr="006E5781">
        <w:rPr>
          <w:color w:val="002060"/>
          <w:sz w:val="28"/>
          <w:szCs w:val="28"/>
        </w:rPr>
        <w:t xml:space="preserve"> сельсовета.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2.1.3. Физическим и юридическим лицам, в собственности или пользовании которых находятся земельные участки, работы по созданию зеленых насаждений, в том числе подготовке территории, почв и растительных грунтов, посадочных мест, выкопке посадочного материала, транспортировке, хранению, посадке деревьев и кустарников, устройству газонов, цветников </w:t>
      </w:r>
      <w:proofErr w:type="spellStart"/>
      <w:r w:rsidRPr="006E5781">
        <w:rPr>
          <w:color w:val="002060"/>
          <w:sz w:val="28"/>
          <w:szCs w:val="28"/>
        </w:rPr>
        <w:t>дорожно-тропиночной</w:t>
      </w:r>
      <w:proofErr w:type="spellEnd"/>
      <w:r w:rsidRPr="006E5781">
        <w:rPr>
          <w:color w:val="002060"/>
          <w:sz w:val="28"/>
          <w:szCs w:val="28"/>
        </w:rPr>
        <w:t xml:space="preserve"> сети, и содержанию зеленых насаждений, рекомендуется проводить в соответствии с Правилами создания, охраны и содержания зеленых насаждений в городах Российской Федерации, утвержденными приказом Госстроя Российской Федерации от 15 декабря 1999 года № 153.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2.2. Создание и содержание зеленых насаждений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2.2.1. Строительство, реконструкция, капитальный ремонт объектов капитального строительства на территории поселения должны включать комплекс работ по созданию, реконструкции, капитальному ремонту объектов озеленения, полную или частичную замену либо восстановление существующих зеленых насаждений с полным комплексом подготовительных работ.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2.2.2. Озеленение застраиваемых территорий выполняется в ближайший благоприятный агротехнический период, следующий за моментом ввода объекта в эксплуатацию.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2.2.3. Посадка деревьев и кустарников, посев трав и цветов производится: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при строительстве, реконструкции, капитальном ремонте объектов капитального строительства;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при проведении работ по озеленению территорий, не связанных со строительством, реконструкцией, капитальным ремонтом объектов капитального строительства.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2.2.4. В отношении зеленых насаждений, расположенных на озелененных территориях, выполняются следующие виды работ по их содержанию: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вырубка сухих, аварийных и потерявших декоративный вид деревьев и кустарников с корчевкой пней;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подготовка посадочных мест с заменой растительного грунта и внесением органических и минеральных удобрений, посадка деревьев и кустарников, устройство новых цветников;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устройство газонов с подсыпкой растительной земли и посевом газонных трав;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подсев газонов в отдельных местах и подсадка однолетних и многолетних цветочных растений в цветниках;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санитарная обрезка растений, удаление поросли, очистка стволов от дикорастущих лиан, стрижка и </w:t>
      </w:r>
      <w:proofErr w:type="spellStart"/>
      <w:r w:rsidRPr="006E5781">
        <w:rPr>
          <w:color w:val="002060"/>
          <w:sz w:val="28"/>
          <w:szCs w:val="28"/>
        </w:rPr>
        <w:t>кронирование</w:t>
      </w:r>
      <w:proofErr w:type="spellEnd"/>
      <w:r w:rsidRPr="006E5781">
        <w:rPr>
          <w:color w:val="002060"/>
          <w:sz w:val="28"/>
          <w:szCs w:val="28"/>
        </w:rPr>
        <w:t xml:space="preserve"> живой изгороди, лечение ран;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выкапывание, очистка, сортировка луковиц, клубнелуковиц, корневищ;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работы по уходу за зелеными насаждениями – обрезка, с обязательной обработкой срезов ранозаживляющими материалами, подкормка, полив, рыхление, прополка, защита растений, утепление корневой системы, связывание и развязывание кустов неморозостойких пород, укрытие и покрытие теплолюбивых растений;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работы по уходу за газонами – прочесывание, рыхление, подкормка, полив, прополка, сбор мусора, опавших листьев, землевание, обрезка растительности у бортов газона, выкашивание травостоя, обработка ядохимикатами и гербицидами зеленых насаждений;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работы по уходу за цветочными вазами.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2.2.5. Информирование жителей о проведении работ по санитарной рубке, санитарной, омолаживающей или формовочной обрезке, вырубке (уничтожению) зеленых насаждений осуществляется путем установки информационного щита.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2.3. Охрана зеленых насаждений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п. 2.3.1.  На озелененных территориях запрещается: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лежать на газонах и в молодых лесных посадках;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самовольно вырубать деревья и кустарники;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ломать деревья, кустарники, сучья и ветви, срывать листья и цветы, сбивать и собирать плоды;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разбивать палатки и разводить костры;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засорять клумбы, цветники, газоны, дорожки и водоемы;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портить скульптуры, скамейки, ограды;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ездить на велосипедах, мотоциклах, лошадях, тракторах и автомашинах;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парковать автотранспортные средства на клумбах, цветниках, газонах;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производить строительные и ремонтные работы без ограждений насаждений щитами, гарантирующими защиту их от повреждений;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 xml:space="preserve">обнажать корни деревьев на расстоянии ближе </w:t>
      </w:r>
      <w:smartTag w:uri="urn:schemas-microsoft-com:office:smarttags" w:element="metricconverter">
        <w:smartTagPr>
          <w:attr w:name="ProductID" w:val="1,5 м"/>
        </w:smartTagPr>
        <w:r w:rsidRPr="007760B5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7760B5">
        <w:rPr>
          <w:rFonts w:ascii="Times New Roman" w:hAnsi="Times New Roman" w:cs="Times New Roman"/>
          <w:sz w:val="28"/>
          <w:szCs w:val="28"/>
        </w:rPr>
        <w:t>. от ствола и засыпать шейки деревьев землей или строительным мусором;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добывать растительную землю, песок и производить другие раскопки;</w:t>
      </w:r>
    </w:p>
    <w:p w:rsidR="00A727FA" w:rsidRPr="007760B5" w:rsidRDefault="00A727FA" w:rsidP="00A727F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t>сжигать листву и мусор;</w:t>
      </w:r>
    </w:p>
    <w:p w:rsidR="00A727FA" w:rsidRPr="007760B5" w:rsidRDefault="00A727FA" w:rsidP="00A727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B5">
        <w:rPr>
          <w:rFonts w:ascii="Times New Roman" w:hAnsi="Times New Roman" w:cs="Times New Roman"/>
          <w:sz w:val="28"/>
          <w:szCs w:val="28"/>
        </w:rPr>
        <w:lastRenderedPageBreak/>
        <w:t>повреждать и уничтожать клумбы, цветники, газоны, ходить по ним.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2.3.2. Планирование хозяйственной и иной деятельности на территориях, занятых зелеными насаждениями, должно предусматривать проведение мероприятий по сохранению зеленых насаждений в соответствии с градостроительными, санитарными и экологическими нормами и правилами. Перед вырубкой (уничтожением) зеленых насаждений субъект хозяйственной и иной деятельности должен получить разрешение в Администрации  Суетского сельсовета.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2.4. Компенсационное озеленение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2.4.1. Компенсационное озеленение производится Администрацией Суетского сельсовета.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2.4.2. В случае уничтожения зеленых насаждений компенсационное озеленение производится на том же участке земли, где они были уничтожены, причем количество единиц растений и занимаемая ими площадь не должны быть уменьшены, либо компенсационное озеленение производится на другом участке земли, но на территории поселения, где были уничтожены зеленые насаждения. В этом случае озеленение производится в двойном размере, как по количеству единиц растительности, так и по площади.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2.4.3. Компенсационное озеленение производится в ближайший сезон, подходящий для посадки (посева) зеленых насаждений, но не позднее одного года со дня уничтожения зеленых насаждений.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2.4.4. Видовой состав и возраст зеленых насаждений, высаживаемых на территории поселения в порядке компенсационного озеленения, устанавливаются Администрацией Суетского сельсовета.</w:t>
      </w:r>
    </w:p>
    <w:p w:rsidR="00A727FA" w:rsidRPr="006E5781" w:rsidRDefault="00A727FA" w:rsidP="00A727FA">
      <w:pPr>
        <w:ind w:firstLine="540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2.4.5 Расходы на компенсационное озеленение, понесенные юридическими или физическими лицами, учитываются при определении размера вреда, нанесенного этими юридическими или физическими лицами в результате повреждения или уничтожения зеленых насаждений.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2.5. Ограждения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 xml:space="preserve">          2.5.1. В целях благоустройства на территории поселения предусмотрено применение различных видов ограждений, которые различаются: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 назначению (декоративные, защитные, их сочетание);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 высоте (низкие – 0,3-</w:t>
      </w:r>
      <w:smartTag w:uri="urn:schemas-microsoft-com:office:smarttags" w:element="metricconverter">
        <w:smartTagPr>
          <w:attr w:name="ProductID" w:val="1,0 м"/>
        </w:smartTagPr>
        <w:r w:rsidRPr="006E5781">
          <w:rPr>
            <w:color w:val="002060"/>
            <w:sz w:val="28"/>
            <w:szCs w:val="28"/>
          </w:rPr>
          <w:t>1,0 м</w:t>
        </w:r>
      </w:smartTag>
      <w:r w:rsidRPr="006E5781">
        <w:rPr>
          <w:color w:val="002060"/>
          <w:sz w:val="28"/>
          <w:szCs w:val="28"/>
        </w:rPr>
        <w:t>., средние – 1,1-</w:t>
      </w:r>
      <w:smartTag w:uri="urn:schemas-microsoft-com:office:smarttags" w:element="metricconverter">
        <w:smartTagPr>
          <w:attr w:name="ProductID" w:val="1,7 м"/>
        </w:smartTagPr>
        <w:r w:rsidRPr="006E5781">
          <w:rPr>
            <w:color w:val="002060"/>
            <w:sz w:val="28"/>
            <w:szCs w:val="28"/>
          </w:rPr>
          <w:t>1,7 м</w:t>
        </w:r>
      </w:smartTag>
      <w:r w:rsidRPr="006E5781">
        <w:rPr>
          <w:color w:val="002060"/>
          <w:sz w:val="28"/>
          <w:szCs w:val="28"/>
        </w:rPr>
        <w:t>., высокие – 1,8-</w:t>
      </w:r>
      <w:smartTag w:uri="urn:schemas-microsoft-com:office:smarttags" w:element="metricconverter">
        <w:smartTagPr>
          <w:attr w:name="ProductID" w:val="3,0 м"/>
        </w:smartTagPr>
        <w:r w:rsidRPr="006E5781">
          <w:rPr>
            <w:color w:val="002060"/>
            <w:sz w:val="28"/>
            <w:szCs w:val="28"/>
          </w:rPr>
          <w:t>3,0 м</w:t>
        </w:r>
      </w:smartTag>
      <w:r w:rsidRPr="006E5781">
        <w:rPr>
          <w:color w:val="002060"/>
          <w:sz w:val="28"/>
          <w:szCs w:val="28"/>
        </w:rPr>
        <w:t>.);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 виду материала (металлические, железобетонные и др.);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 степени проницаемости для взгляда (прозрачные, глухие);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 степени стационарности (постоянные, временные, передвижные).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2.5.2. На территориях общественного, жилого, рекреационного назначения запрещаются проектирование и устройство глухих и железобетонных ограждений. Допускается применение декоративных металлических ограждений.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2.5.3. Допускается размещение защитных металлических ограждений высотой не менее </w:t>
      </w:r>
      <w:smartTag w:uri="urn:schemas-microsoft-com:office:smarttags" w:element="metricconverter">
        <w:smartTagPr>
          <w:attr w:name="ProductID" w:val="0,5 м"/>
        </w:smartTagPr>
        <w:r w:rsidRPr="006E5781">
          <w:rPr>
            <w:color w:val="002060"/>
            <w:sz w:val="28"/>
            <w:szCs w:val="28"/>
          </w:rPr>
          <w:t>0,5 м</w:t>
        </w:r>
      </w:smartTag>
      <w:r w:rsidRPr="006E5781">
        <w:rPr>
          <w:color w:val="002060"/>
          <w:sz w:val="28"/>
          <w:szCs w:val="28"/>
        </w:rPr>
        <w:t xml:space="preserve">. в местах примыкания газонов к проездам, стоянкам автотранспорта, в местах возможного наезда автомобилей на газон и </w:t>
      </w:r>
      <w:proofErr w:type="spellStart"/>
      <w:r w:rsidRPr="006E5781">
        <w:rPr>
          <w:color w:val="002060"/>
          <w:sz w:val="28"/>
          <w:szCs w:val="28"/>
        </w:rPr>
        <w:t>вытаптывания</w:t>
      </w:r>
      <w:proofErr w:type="spellEnd"/>
      <w:r w:rsidRPr="006E5781">
        <w:rPr>
          <w:color w:val="002060"/>
          <w:sz w:val="28"/>
          <w:szCs w:val="28"/>
        </w:rPr>
        <w:t xml:space="preserve"> троп через газон. Металлическое ограждение должно размещаться на территории газона с отступом от границы примыкания порядка 0,2-</w:t>
      </w:r>
      <w:smartTag w:uri="urn:schemas-microsoft-com:office:smarttags" w:element="metricconverter">
        <w:smartTagPr>
          <w:attr w:name="ProductID" w:val="0,3 м"/>
        </w:smartTagPr>
        <w:r w:rsidRPr="006E5781">
          <w:rPr>
            <w:color w:val="002060"/>
            <w:sz w:val="28"/>
            <w:szCs w:val="28"/>
          </w:rPr>
          <w:t>0,3 м</w:t>
        </w:r>
      </w:smartTag>
      <w:r w:rsidRPr="006E5781">
        <w:rPr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2.6. Малые архитектурные формы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2.6.1. К малым архитектурным формам относятся: водные устройства, садово-парковая мебель, уличное коммунально-бытовое и техническое оборудование, садовая мебель и т.п.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2.6.2. К водным устройствам относятся фонтаны, декоративные водоемы, выполняющие эстетическую функцию, улучшающие микроклимат, воздушную и акустическую среду.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2.6.3. Фонтаны и декоративные водоемы сооружаются с использованием рельефа или на ровной поверхности в сочетании с газоном, плиточным покрытием, цветниками, древесно-кустарниковыми посадками. Дно фонтана или декоративного водоема должно быть гладким, удобным для очистки. Рекомендуется использование приемов цветового и светового оформления.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2.6.4. К садово-парковой мебели относятся различного вида скамейки отдыха, размещаемые на территории общественных пространств, рекреаций и дворов, скамей и столов, на площадках для настольных игр, летних кафе и других местах отдыха.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2.6.5. Установка скамеек производится на твердые виды покрытия или фундамент. В зонах отдыха, лесопарках, детских площадках допускается установка скамей на мягкие виды покрытия. При наличии фундамента не допускается выступление его части над поверхностью земли.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2.6.6. На территории особо охраняемых природных территорий возможно выполнять скамьи и столы из древесных пней-срубов, бревен и плах, не имеющих сколов и острых углов.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2.6.7. Уличное коммунально-бытовое оборудование – урны для сбора отходов и мусора. Основными требованиями при выборе того или иного вида коммунально-бытового оборудования являются: </w:t>
      </w:r>
      <w:proofErr w:type="spellStart"/>
      <w:r w:rsidRPr="006E5781">
        <w:rPr>
          <w:color w:val="002060"/>
          <w:sz w:val="28"/>
          <w:szCs w:val="28"/>
        </w:rPr>
        <w:t>экологичность</w:t>
      </w:r>
      <w:proofErr w:type="spellEnd"/>
      <w:r w:rsidRPr="006E5781">
        <w:rPr>
          <w:color w:val="002060"/>
          <w:sz w:val="28"/>
          <w:szCs w:val="28"/>
        </w:rPr>
        <w:t>, безопасность (отсутствие острых углов), удобство в пользовании, легкость очистки, привлекательный внешний вид.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2.6.8. Для сбора бытового мусора на улицах, площадях, объектах рекреации могут применяться урны. Интервал при расстановке  урн (без учета обязательной расстановки у вышеперечисленных объектов) может составлять: на основных пешеходных коммуникациях – не более </w:t>
      </w:r>
      <w:smartTag w:uri="urn:schemas-microsoft-com:office:smarttags" w:element="metricconverter">
        <w:smartTagPr>
          <w:attr w:name="ProductID" w:val="60 м"/>
        </w:smartTagPr>
        <w:r w:rsidRPr="006E5781">
          <w:rPr>
            <w:color w:val="002060"/>
            <w:sz w:val="28"/>
            <w:szCs w:val="28"/>
          </w:rPr>
          <w:t>60 м</w:t>
        </w:r>
      </w:smartTag>
      <w:r w:rsidRPr="006E5781">
        <w:rPr>
          <w:color w:val="002060"/>
          <w:sz w:val="28"/>
          <w:szCs w:val="28"/>
        </w:rPr>
        <w:t xml:space="preserve">., других территориях поселения – не более </w:t>
      </w:r>
      <w:smartTag w:uri="urn:schemas-microsoft-com:office:smarttags" w:element="metricconverter">
        <w:smartTagPr>
          <w:attr w:name="ProductID" w:val="100 м"/>
        </w:smartTagPr>
        <w:r w:rsidRPr="006E5781">
          <w:rPr>
            <w:color w:val="002060"/>
            <w:sz w:val="28"/>
            <w:szCs w:val="28"/>
          </w:rPr>
          <w:t>100 м</w:t>
        </w:r>
      </w:smartTag>
      <w:r w:rsidRPr="006E5781">
        <w:rPr>
          <w:color w:val="002060"/>
          <w:sz w:val="28"/>
          <w:szCs w:val="28"/>
        </w:rPr>
        <w:t>. На территории объектов рекреации расстановку малых контейнеров и урн следует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2.6.9. К уличному техническому оборудованию относятся укрытия таксофонов, почтовые ящики, автоматы по продаже воды и др., торговые палатки, элементы инженерного оборудования (подъемные площадки для инвалидных колясок, смотровые люки, решетки </w:t>
      </w:r>
      <w:proofErr w:type="spellStart"/>
      <w:r w:rsidRPr="006E5781">
        <w:rPr>
          <w:color w:val="002060"/>
          <w:sz w:val="28"/>
          <w:szCs w:val="28"/>
        </w:rPr>
        <w:t>дождеприемных</w:t>
      </w:r>
      <w:proofErr w:type="spellEnd"/>
      <w:r w:rsidRPr="006E5781">
        <w:rPr>
          <w:color w:val="002060"/>
          <w:sz w:val="28"/>
          <w:szCs w:val="28"/>
        </w:rPr>
        <w:t xml:space="preserve"> колодцев, вентиляционные шахты подземных коммуникаций, шкафы телефонной связи и т.п.).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2.6.10. 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2.6.11. Оформление элементов инженерного оборудования необходимо выполнять без нарушения уровня благоустройства формируемой среды, ухудшения условий передвижения и технических условий.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bookmarkStart w:id="0" w:name="sub_10162"/>
      <w:r w:rsidRPr="006E5781">
        <w:rPr>
          <w:color w:val="002060"/>
          <w:sz w:val="28"/>
          <w:szCs w:val="28"/>
        </w:rPr>
        <w:t>2.6.12. Мебель.</w:t>
      </w:r>
    </w:p>
    <w:bookmarkEnd w:id="0"/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К мебели относятся: различные виды скамей отдыха, размещаемые на территории общественных пространств, рекреаций и дворов, скамей и столов, на площадках для настольных игр, летних кафе и других местах отдыха.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Установка скамей производится на твёрдые виды покрытия или фундамент. В зонах отдыха, лесопарках, детских площадках допускается установка скамей на мягкие виды покрытия. При наличии фундамента не допускается выступление его части над поверхностью земли.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На территории особо охраняемых природных территорий возможно выполнять скамьи и столы из древесных пней-срубов, брёвен и плах, не имеющих сколов и острых углов.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2.7. Игровое и спортивное оборудование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2.7.1. Игровое и спортивное оборудование на территории поселения представлено игровыми, физкультурно-оздоровительными устройствами, сооружениями и (или) их комплексами.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2.7.2.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2.8. Освещение территории поселения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2.8.1. На территории поселения осветительные установки должны обеспечивать: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количественные и качественные показатели, предусмотренные действующими нормами искусственного освещения селитебных территорий и наружного архитектурного освещения;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lastRenderedPageBreak/>
        <w:t>надежность работы установок согласно Правилам устройства электроустановок (ПУЭ), безопасность населения, обслуживающего персонала и, в необходимых случаях, защищенность от вандализма;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экономичность и </w:t>
      </w:r>
      <w:proofErr w:type="spellStart"/>
      <w:r w:rsidRPr="006E5781">
        <w:rPr>
          <w:color w:val="002060"/>
          <w:sz w:val="28"/>
          <w:szCs w:val="28"/>
        </w:rPr>
        <w:t>энергоэффективность</w:t>
      </w:r>
      <w:proofErr w:type="spellEnd"/>
      <w:r w:rsidRPr="006E5781">
        <w:rPr>
          <w:color w:val="002060"/>
          <w:sz w:val="28"/>
          <w:szCs w:val="28"/>
        </w:rPr>
        <w:t xml:space="preserve"> применяемых установок, рациональное распределение и использование электроэнергии;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удобство обслуживания и управления при разных режимах работы установок.</w:t>
      </w:r>
      <w:bookmarkStart w:id="1" w:name="sub_10184"/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2.8.2. На территории поселения предусмотрены следующие режимы работы осветительных установок: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вечерний будничный режим, когда функционируют все стационарные установки, за исключением систем праздничного освещения;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праздничный режим, когда функционируют все осветительные установки и системы праздничного освещения в часы суток и дни недели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bookmarkStart w:id="2" w:name="sub_10185"/>
      <w:bookmarkEnd w:id="1"/>
      <w:r w:rsidRPr="006E5781">
        <w:rPr>
          <w:color w:val="002060"/>
          <w:sz w:val="28"/>
          <w:szCs w:val="28"/>
        </w:rPr>
        <w:t>2.8.3. Обязанность по освещению территорий жилых домов, территорий промышленных и коммунальных организаций возлагается на их собственников или уполномоченных собственником лиц.</w:t>
      </w:r>
      <w:bookmarkEnd w:id="2"/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2.9. Рекламные конструкции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2.9.1. Размещение рекламных конструкций на территории поселения должно производиться в соответствии с ГОСТ Р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утвержденным постановлением Госстандарта Российской Федерации от 22 апреля 2003 года № 124-ст.</w:t>
      </w:r>
    </w:p>
    <w:p w:rsidR="00A727FA" w:rsidRPr="006E5781" w:rsidRDefault="00A727FA" w:rsidP="00A727FA">
      <w:pPr>
        <w:autoSpaceDE w:val="0"/>
        <w:autoSpaceDN w:val="0"/>
        <w:adjustRightInd w:val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2.9.2. На территории поселения установка и эксплуатация рекламных конструкций без разрешения запрещена. Установка и эксплуатация рекламной конструкции допускаются при наличии разрешения на установку и эксплуатацию рекламной конструкции, выдаваемого администрацией муниципального </w:t>
      </w:r>
      <w:r w:rsidRPr="006E5781">
        <w:rPr>
          <w:color w:val="002060"/>
          <w:sz w:val="28"/>
          <w:szCs w:val="28"/>
        </w:rPr>
        <w:lastRenderedPageBreak/>
        <w:t>образования Краснощековский район, в соответствии с действующим законодательством.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2.9.3. Расклейка газет, афиш, плакатов, различного рода объявлений и реклам разрешается только на специально установленных стендах.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2.10. Пешеходные  коммуникации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2.10.1. К пешеходным коммуникациям относятся: тротуары, аллеи, дорожки, тропинки.  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2.10.2. При проектировании пешеходных коммуникаций на территории населенного пункта рекомендуется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безопасного. Беспрепятственного и удобного передвижения людей, включая инвалидов и </w:t>
      </w:r>
      <w:proofErr w:type="spellStart"/>
      <w:r w:rsidRPr="006E5781">
        <w:rPr>
          <w:color w:val="002060"/>
          <w:sz w:val="28"/>
          <w:szCs w:val="28"/>
        </w:rPr>
        <w:t>маломобильных</w:t>
      </w:r>
      <w:proofErr w:type="spellEnd"/>
      <w:r w:rsidRPr="006E5781">
        <w:rPr>
          <w:color w:val="002060"/>
          <w:sz w:val="28"/>
          <w:szCs w:val="28"/>
        </w:rPr>
        <w:t xml:space="preserve"> групп населения.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2.11. Транспортные проезды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2.11.1. Транспортные проезды – элементы системы транспортных коммуникаций, обеспечивающих транспортную связь между участками внутри территорий жилых, производственных и общественных зон, а также связь с улично-дорожной сетью населенного пункта, а также проезд спецтранспорта.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 2.11.2. Проектирование транспортных проездов следует вести с учетом </w:t>
      </w:r>
      <w:proofErr w:type="spellStart"/>
      <w:r w:rsidRPr="006E5781">
        <w:rPr>
          <w:color w:val="002060"/>
          <w:sz w:val="28"/>
          <w:szCs w:val="28"/>
        </w:rPr>
        <w:t>СНиП</w:t>
      </w:r>
      <w:proofErr w:type="spellEnd"/>
      <w:r w:rsidRPr="006E5781">
        <w:rPr>
          <w:color w:val="002060"/>
          <w:sz w:val="28"/>
          <w:szCs w:val="28"/>
        </w:rPr>
        <w:t>. 2.14.3. При проектировании проездов следует обеспечивать сохранение или улучшение ландшафта и экологического состоянию прилегающих территорий.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3. ТРЕБОВАНИЯ К СОДЕРЖАНИЮ И ВНЕШНЕМУ ВИДУ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ЗДАНИЙ И СООРУЖЕНИЙ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  <w:lang w:eastAsia="ar-SA"/>
        </w:rPr>
        <w:t xml:space="preserve">3.1. </w:t>
      </w:r>
      <w:r w:rsidRPr="006E5781">
        <w:rPr>
          <w:color w:val="002060"/>
          <w:sz w:val="28"/>
          <w:szCs w:val="28"/>
        </w:rPr>
        <w:t>На зданиях и сооружениях на территории поселения за счет собственников данных объектов должны быть размещены: указатель наименования улицы (площади, проспекта, проезда, переулка), указатель номера дома (строения), международный символ доступности объекта для инвалидов, указатель пожарного гидранта, указатели камер магистрали и колодцев водопроводной сети, указатель канализации, указатель сооружений подземного газопровода, а также другие указатели расположения объектов коммунального хозяйства. Различные сигнальные устройства допускается размещать на фасадах здания при условии сохранения отделки фасада.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3.4. При организации стока воды со скатных крыш через водосточные трубы рекомендуется: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не нарушать поверхность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не допускать высоты свободного падения воды из выходного отверстия трубы более </w:t>
      </w:r>
      <w:smartTag w:uri="urn:schemas-microsoft-com:office:smarttags" w:element="metricconverter">
        <w:smartTagPr>
          <w:attr w:name="ProductID" w:val="200 мм"/>
        </w:smartTagPr>
        <w:r w:rsidRPr="006E5781">
          <w:rPr>
            <w:color w:val="002060"/>
            <w:sz w:val="28"/>
            <w:szCs w:val="28"/>
          </w:rPr>
          <w:t>200 мм</w:t>
        </w:r>
      </w:smartTag>
      <w:r w:rsidRPr="006E5781">
        <w:rPr>
          <w:color w:val="002060"/>
          <w:sz w:val="28"/>
          <w:szCs w:val="28"/>
        </w:rPr>
        <w:t>;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предусматривать устройство дренажа в местах стока воды из трубы на газон или иные мягкие виды покрытия.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3.5. Входные группы зданий жилого и общественного назначения должны быть оборудованы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</w:t>
      </w:r>
      <w:proofErr w:type="spellStart"/>
      <w:r w:rsidRPr="006E5781">
        <w:rPr>
          <w:color w:val="002060"/>
          <w:sz w:val="28"/>
          <w:szCs w:val="28"/>
        </w:rPr>
        <w:t>маломобильных</w:t>
      </w:r>
      <w:proofErr w:type="spellEnd"/>
      <w:r w:rsidRPr="006E5781">
        <w:rPr>
          <w:color w:val="002060"/>
          <w:sz w:val="28"/>
          <w:szCs w:val="28"/>
        </w:rPr>
        <w:t xml:space="preserve"> групп населения (пандусы, перила и пр.).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3.6. При входных группах должны быть предусмотрены площадки с твердыми видами покрытия, скамьями и возможными приемами озеленения.  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3.7. В случае размещения входных групп в зоне тротуаров улично-дорожной сети с минимальной нормативной шириной тротуара элементы входной группы (ступени, пандусы, крыльцо, озеленение) необходимо выносить на прилегающий тротуар не более чем на </w:t>
      </w:r>
      <w:smartTag w:uri="urn:schemas-microsoft-com:office:smarttags" w:element="metricconverter">
        <w:smartTagPr>
          <w:attr w:name="ProductID" w:val="0,5 м"/>
        </w:smartTagPr>
        <w:r w:rsidRPr="006E5781">
          <w:rPr>
            <w:color w:val="002060"/>
            <w:sz w:val="28"/>
            <w:szCs w:val="28"/>
          </w:rPr>
          <w:t>0,5 м</w:t>
        </w:r>
      </w:smartTag>
      <w:r w:rsidRPr="006E5781">
        <w:rPr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Пешеходные  коммуникации: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3.8. К пешеходным коммуникациям относятся: тротуары, аллеи, дорожки, тропинки.  При проектировании пешеходных коммуникаций на территории населенного пункта рекомендуется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безопасного. Беспрепятственного и удобного передвижения людей, включая инвалидов и </w:t>
      </w:r>
      <w:proofErr w:type="spellStart"/>
      <w:r w:rsidRPr="006E5781">
        <w:rPr>
          <w:color w:val="002060"/>
          <w:sz w:val="28"/>
          <w:szCs w:val="28"/>
        </w:rPr>
        <w:t>маломобильных</w:t>
      </w:r>
      <w:proofErr w:type="spellEnd"/>
      <w:r w:rsidRPr="006E5781">
        <w:rPr>
          <w:color w:val="002060"/>
          <w:sz w:val="28"/>
          <w:szCs w:val="28"/>
        </w:rPr>
        <w:t xml:space="preserve"> групп населения.</w:t>
      </w:r>
    </w:p>
    <w:p w:rsidR="00A727FA" w:rsidRPr="006E5781" w:rsidRDefault="00A727FA" w:rsidP="00A727FA">
      <w:pPr>
        <w:pStyle w:val="11"/>
        <w:jc w:val="center"/>
        <w:rPr>
          <w:rFonts w:ascii="Times New Roman" w:hAnsi="Times New Roman"/>
          <w:color w:val="002060"/>
          <w:sz w:val="28"/>
          <w:szCs w:val="28"/>
          <w:u w:val="single"/>
        </w:rPr>
      </w:pPr>
      <w:r w:rsidRPr="006E5781">
        <w:rPr>
          <w:rFonts w:ascii="Times New Roman" w:hAnsi="Times New Roman"/>
          <w:color w:val="002060"/>
          <w:sz w:val="28"/>
          <w:szCs w:val="28"/>
          <w:u w:val="single"/>
        </w:rPr>
        <w:t>3.9 Площадки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3.9.1. На территории населенного пункта можно проектировать следующие виды площадок: для игр детей, отдыха взрослых, занятий спортом, установки мусоросборников, выгула и дрессировки собак, стоянок автомобилей.</w:t>
      </w:r>
    </w:p>
    <w:p w:rsidR="00A727FA" w:rsidRPr="006E5781" w:rsidRDefault="00A727FA" w:rsidP="00A727FA">
      <w:pPr>
        <w:pStyle w:val="11"/>
        <w:tabs>
          <w:tab w:val="center" w:pos="709"/>
        </w:tabs>
        <w:jc w:val="center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  <w:u w:val="single"/>
        </w:rPr>
        <w:t>Детские площадки</w:t>
      </w:r>
      <w:r w:rsidRPr="006E5781">
        <w:rPr>
          <w:rFonts w:ascii="Times New Roman" w:hAnsi="Times New Roman"/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3.9.2. Детские площадки обычно предназначены для игр и активного отдыха детей разных возрастов: </w:t>
      </w:r>
      <w:proofErr w:type="spellStart"/>
      <w:r w:rsidRPr="006E5781">
        <w:rPr>
          <w:rFonts w:ascii="Times New Roman" w:hAnsi="Times New Roman"/>
          <w:color w:val="002060"/>
          <w:sz w:val="28"/>
          <w:szCs w:val="28"/>
        </w:rPr>
        <w:t>преддошкольного</w:t>
      </w:r>
      <w:proofErr w:type="spellEnd"/>
      <w:r w:rsidRPr="006E5781">
        <w:rPr>
          <w:rFonts w:ascii="Times New Roman" w:hAnsi="Times New Roman"/>
          <w:color w:val="002060"/>
          <w:sz w:val="28"/>
          <w:szCs w:val="28"/>
        </w:rPr>
        <w:t xml:space="preserve"> (до 3 лет), дошкольного (до 7 лет), младшего и среднего школьного возраста (7 - 12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(12 - 16 лет) рекомендуется организация спортивно-игровых комплексов (</w:t>
      </w:r>
      <w:proofErr w:type="spellStart"/>
      <w:r w:rsidRPr="006E5781">
        <w:rPr>
          <w:rFonts w:ascii="Times New Roman" w:hAnsi="Times New Roman"/>
          <w:color w:val="002060"/>
          <w:sz w:val="28"/>
          <w:szCs w:val="28"/>
        </w:rPr>
        <w:t>микро-скалодромы</w:t>
      </w:r>
      <w:proofErr w:type="spellEnd"/>
      <w:r w:rsidRPr="006E5781">
        <w:rPr>
          <w:rFonts w:ascii="Times New Roman" w:hAnsi="Times New Roman"/>
          <w:color w:val="002060"/>
          <w:sz w:val="28"/>
          <w:szCs w:val="28"/>
        </w:rPr>
        <w:t>, велодромы и т.п.) и оборудование специальных мест для катания на самокатах, роликовых досках и коньках.</w:t>
      </w:r>
      <w:r w:rsidRPr="006E5781">
        <w:rPr>
          <w:rFonts w:ascii="Times New Roman" w:hAnsi="Times New Roman"/>
          <w:color w:val="002060"/>
          <w:sz w:val="28"/>
          <w:szCs w:val="28"/>
        </w:rPr>
        <w:br/>
        <w:t xml:space="preserve">         3.9.3. Расстояние от окон жилых домов и общественных зданий до границ детских площадок дошкольного возраста принимать не менее </w:t>
      </w:r>
      <w:smartTag w:uri="urn:schemas-microsoft-com:office:smarttags" w:element="metricconverter">
        <w:smartTagPr>
          <w:attr w:name="ProductID" w:val="10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10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младшего и среднего школьного возраста – не менее </w:t>
      </w:r>
      <w:smartTag w:uri="urn:schemas-microsoft-com:office:smarttags" w:element="metricconverter">
        <w:smartTagPr>
          <w:attr w:name="ProductID" w:val="20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20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комплексных игровых площадок - не менее </w:t>
      </w:r>
      <w:smartTag w:uri="urn:schemas-microsoft-com:office:smarttags" w:element="metricconverter">
        <w:smartTagPr>
          <w:attr w:name="ProductID" w:val="40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40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спортивно-игровых комплексов – не менее </w:t>
      </w:r>
      <w:smartTag w:uri="urn:schemas-microsoft-com:office:smarttags" w:element="metricconverter">
        <w:smartTagPr>
          <w:attr w:name="ProductID" w:val="100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100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. Детские площадки для дошкольного и </w:t>
      </w:r>
      <w:proofErr w:type="spellStart"/>
      <w:r w:rsidRPr="006E5781">
        <w:rPr>
          <w:rFonts w:ascii="Times New Roman" w:hAnsi="Times New Roman"/>
          <w:color w:val="002060"/>
          <w:sz w:val="28"/>
          <w:szCs w:val="28"/>
        </w:rPr>
        <w:t>преддошкольного</w:t>
      </w:r>
      <w:proofErr w:type="spellEnd"/>
      <w:r w:rsidRPr="006E5781">
        <w:rPr>
          <w:rFonts w:ascii="Times New Roman" w:hAnsi="Times New Roman"/>
          <w:color w:val="002060"/>
          <w:sz w:val="28"/>
          <w:szCs w:val="28"/>
        </w:rPr>
        <w:t xml:space="preserve"> возраста рекомендуется размещать на участке жилой застройки, площадки для младшего и среднего школьного возраста, комплексные игровые площадки рекомендуется размещать на озелененных территориях группы или микрорайона, спортивно-игровые комплексы и места для катания - в парках жилого района. 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3.9.4. Детские площадки необходимо изолировать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принимать согласно </w:t>
      </w:r>
      <w:proofErr w:type="spellStart"/>
      <w:r w:rsidRPr="006E5781">
        <w:rPr>
          <w:rFonts w:ascii="Times New Roman" w:hAnsi="Times New Roman"/>
          <w:color w:val="002060"/>
          <w:sz w:val="28"/>
          <w:szCs w:val="28"/>
        </w:rPr>
        <w:t>СанПиН</w:t>
      </w:r>
      <w:proofErr w:type="spellEnd"/>
      <w:r w:rsidRPr="006E5781">
        <w:rPr>
          <w:rFonts w:ascii="Times New Roman" w:hAnsi="Times New Roman"/>
          <w:color w:val="002060"/>
          <w:sz w:val="28"/>
          <w:szCs w:val="28"/>
        </w:rPr>
        <w:t xml:space="preserve">, площадок мусоросборников – </w:t>
      </w:r>
      <w:smartTag w:uri="urn:schemas-microsoft-com:office:smarttags" w:element="metricconverter">
        <w:smartTagPr>
          <w:attr w:name="ProductID" w:val="15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15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 3.9.5. Обязательный перечень элементов благоустройства территории на детской площадке обычно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A727FA" w:rsidRPr="006E5781" w:rsidRDefault="00A727FA" w:rsidP="00A727FA">
      <w:pPr>
        <w:pStyle w:val="11"/>
        <w:jc w:val="center"/>
        <w:rPr>
          <w:rFonts w:ascii="Times New Roman" w:hAnsi="Times New Roman"/>
          <w:color w:val="002060"/>
          <w:sz w:val="28"/>
          <w:szCs w:val="28"/>
          <w:u w:val="single"/>
        </w:rPr>
      </w:pPr>
    </w:p>
    <w:p w:rsidR="00A727FA" w:rsidRPr="006E5781" w:rsidRDefault="00A727FA" w:rsidP="00A727FA">
      <w:pPr>
        <w:pStyle w:val="11"/>
        <w:jc w:val="center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  <w:u w:val="single"/>
        </w:rPr>
        <w:t>Площадки отдыха и досуга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3.9.6. Площадки отдыха обычно предназначены для отдыха и проведения досуга взрослого населения, их следует размещать на участках жилой застройки, на озелененных территориях жилой группы или микрорайона, в парках и лесопарках. Площадки отдыха необходимо устанавливать проходными, примыкать к проездам, разворотным площадкам - между ними и площадкой отдыха предусматривать полосу озеленения (кустарник, деревья) не менее </w:t>
      </w:r>
      <w:smartTag w:uri="urn:schemas-microsoft-com:office:smarttags" w:element="metricconverter">
        <w:smartTagPr>
          <w:attr w:name="ProductID" w:val="3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3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. Расстояние от границы площадки отдыха до мест хранения автомобилей принимается согласно </w:t>
      </w:r>
      <w:proofErr w:type="spellStart"/>
      <w:r w:rsidRPr="006E5781">
        <w:rPr>
          <w:rFonts w:ascii="Times New Roman" w:hAnsi="Times New Roman"/>
          <w:color w:val="002060"/>
          <w:sz w:val="28"/>
          <w:szCs w:val="28"/>
        </w:rPr>
        <w:t>СанПиН</w:t>
      </w:r>
      <w:proofErr w:type="spellEnd"/>
      <w:r w:rsidRPr="006E5781">
        <w:rPr>
          <w:rFonts w:ascii="Times New Roman" w:hAnsi="Times New Roman"/>
          <w:color w:val="002060"/>
          <w:sz w:val="28"/>
          <w:szCs w:val="28"/>
        </w:rPr>
        <w:t xml:space="preserve"> 2.2.1/2.1.1.1200 - не менее </w:t>
      </w:r>
      <w:smartTag w:uri="urn:schemas-microsoft-com:office:smarttags" w:element="metricconverter">
        <w:smartTagPr>
          <w:attr w:name="ProductID" w:val="50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50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. Расстояние от окон жилых домов до границ площадок тихого отдыха устанавливать не менее </w:t>
      </w:r>
      <w:smartTag w:uri="urn:schemas-microsoft-com:office:smarttags" w:element="metricconverter">
        <w:smartTagPr>
          <w:attr w:name="ProductID" w:val="10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10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площадок шумных настольных игр – не менее </w:t>
      </w:r>
      <w:smartTag w:uri="urn:schemas-microsoft-com:office:smarttags" w:element="metricconverter">
        <w:smartTagPr>
          <w:attr w:name="ProductID" w:val="25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25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 3.9.7. Обязательный перечень элементов благоустройства на площадке отдыха обычно включает: твердые виды покрытия, элементы сопряжения поверхности площадки с газоном, озеленение, скамьи для отдыха, скамьи и столы, урны (как минимум, по одной у каждой скамьи), осветительное оборудование.</w:t>
      </w:r>
      <w:r w:rsidRPr="006E5781">
        <w:rPr>
          <w:rFonts w:ascii="Times New Roman" w:hAnsi="Times New Roman"/>
          <w:color w:val="002060"/>
          <w:sz w:val="28"/>
          <w:szCs w:val="28"/>
        </w:rPr>
        <w:br/>
        <w:t xml:space="preserve">          3.9.8. Функционирование осветительного оборудования обеспечивать в режиме освещения территории, на которой расположена площадка.</w:t>
      </w:r>
      <w:r w:rsidRPr="006E5781">
        <w:rPr>
          <w:rFonts w:ascii="Times New Roman" w:hAnsi="Times New Roman"/>
          <w:color w:val="002060"/>
          <w:sz w:val="28"/>
          <w:szCs w:val="28"/>
        </w:rPr>
        <w:br/>
        <w:t xml:space="preserve">          3.9.9. Минимальный размер площадки с установкой одного стола со скамьями для настольных игр устанавливать в пределах 12 - </w:t>
      </w:r>
      <w:smartTag w:uri="urn:schemas-microsoft-com:office:smarttags" w:element="metricconverter">
        <w:smartTagPr>
          <w:attr w:name="ProductID" w:val="15 кв.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15 кв.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pStyle w:val="11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A727FA" w:rsidRPr="006E5781" w:rsidRDefault="00A727FA" w:rsidP="00A727FA">
      <w:pPr>
        <w:pStyle w:val="11"/>
        <w:jc w:val="center"/>
        <w:rPr>
          <w:rFonts w:ascii="Times New Roman" w:hAnsi="Times New Roman"/>
          <w:color w:val="002060"/>
          <w:sz w:val="28"/>
          <w:szCs w:val="28"/>
          <w:u w:val="single"/>
        </w:rPr>
      </w:pPr>
      <w:r w:rsidRPr="006E5781">
        <w:rPr>
          <w:rFonts w:ascii="Times New Roman" w:hAnsi="Times New Roman"/>
          <w:color w:val="002060"/>
          <w:sz w:val="28"/>
          <w:szCs w:val="28"/>
          <w:u w:val="single"/>
        </w:rPr>
        <w:t>Спортивные площадки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3.9.10. Спортивные площадки, предназначены для занятий физкультурой и спортом всех возрастных групп населения, их необходимо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вести в зависимости от вида специализации площадки. Расстояние от границы площадки до мест хранения легковых автомобилей следует принимать согласно </w:t>
      </w:r>
      <w:proofErr w:type="spellStart"/>
      <w:r w:rsidRPr="006E5781">
        <w:rPr>
          <w:rFonts w:ascii="Times New Roman" w:hAnsi="Times New Roman"/>
          <w:color w:val="002060"/>
          <w:sz w:val="28"/>
          <w:szCs w:val="28"/>
        </w:rPr>
        <w:t>СанПиН</w:t>
      </w:r>
      <w:proofErr w:type="spellEnd"/>
      <w:r w:rsidRPr="006E5781">
        <w:rPr>
          <w:rFonts w:ascii="Times New Roman" w:hAnsi="Times New Roman"/>
          <w:color w:val="002060"/>
          <w:sz w:val="28"/>
          <w:szCs w:val="28"/>
        </w:rPr>
        <w:t xml:space="preserve"> 2.2.1/2.1.1.1200.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3.9.11. Размещение и проектирование благоустройства спортивного ядра на территории участков общеобразовательных школ вести с учетом обслуживания населения прилегающей жилой застройки. Минимальное расстояние от границ спортплощадок до окон жилых домов принимать от 20 до </w:t>
      </w:r>
      <w:smartTag w:uri="urn:schemas-microsoft-com:office:smarttags" w:element="metricconverter">
        <w:smartTagPr>
          <w:attr w:name="ProductID" w:val="40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40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 в зависимости от шумовых характеристик площадки. Комплексные физкультурно-спортивные площадки для детей дошкольного возраста (на 75 детей) устанавливать площадью не менее </w:t>
      </w:r>
      <w:smartTag w:uri="urn:schemas-microsoft-com:office:smarttags" w:element="metricconverter">
        <w:smartTagPr>
          <w:attr w:name="ProductID" w:val="150 кв.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150 кв.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школьного возраста (100 детей) – не менее </w:t>
      </w:r>
      <w:smartTag w:uri="urn:schemas-microsoft-com:office:smarttags" w:element="metricconverter">
        <w:smartTagPr>
          <w:attr w:name="ProductID" w:val="250 кв.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250 кв.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3.9.12. Как правило, 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оборудование, а также озеленение и ограждение площадки.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3.9.13. Озеленение следует размещать по периметру площадки, высаживая быстрорастущие деревья на расстоянии от края площадки не менее </w:t>
      </w:r>
      <w:smartTag w:uri="urn:schemas-microsoft-com:office:smarttags" w:element="metricconverter">
        <w:smartTagPr>
          <w:attr w:name="ProductID" w:val="2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2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>. Нельзя применять деревья и кустарники, имеющие блестящие листья, дающие большое количество летящих семян, обильно плодоносящих и рано сбрасывающих листву. Для ограждения площадки возможно применять вертикальное озеленение.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 3.9.14. Площадки нужно оборудовать сетчатым ограждением высотой 2,5 - </w:t>
      </w:r>
      <w:smartTag w:uri="urn:schemas-microsoft-com:office:smarttags" w:element="metricconverter">
        <w:smartTagPr>
          <w:attr w:name="ProductID" w:val="3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3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а в местах примыкания спортивных площадок друг к другу - высотой не менее </w:t>
      </w:r>
      <w:smartTag w:uri="urn:schemas-microsoft-com:office:smarttags" w:element="metricconverter">
        <w:smartTagPr>
          <w:attr w:name="ProductID" w:val="1,2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1,2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pStyle w:val="11"/>
        <w:jc w:val="center"/>
        <w:rPr>
          <w:rFonts w:ascii="Times New Roman" w:hAnsi="Times New Roman"/>
          <w:color w:val="002060"/>
          <w:sz w:val="28"/>
          <w:szCs w:val="28"/>
          <w:u w:val="single"/>
        </w:rPr>
      </w:pPr>
      <w:r w:rsidRPr="006E5781">
        <w:rPr>
          <w:rFonts w:ascii="Times New Roman" w:hAnsi="Times New Roman"/>
          <w:color w:val="002060"/>
          <w:sz w:val="28"/>
          <w:szCs w:val="28"/>
          <w:u w:val="single"/>
        </w:rPr>
        <w:t>Площадки для выгула собак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3.9.15. Площадки для выгула собак должны размещаться на территориях общего пользования свободных от зеленых насаждений, за пределами санитарной зоны источников водоснабжения первого и второго поясов. Разрешено размещение под линиями электропередач с напряжением не более 110 кВт.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3.9.16. Размеры площадок для выгула собак, размещаемые на территориях жилого назначения принимать 400 - </w:t>
      </w:r>
      <w:smartTag w:uri="urn:schemas-microsoft-com:office:smarttags" w:element="metricconverter">
        <w:smartTagPr>
          <w:attr w:name="ProductID" w:val="600 кв.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600 кв.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на прочих территориях - до </w:t>
      </w:r>
      <w:smartTag w:uri="urn:schemas-microsoft-com:office:smarttags" w:element="metricconverter">
        <w:smartTagPr>
          <w:attr w:name="ProductID" w:val="800 кв.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800 кв.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в условиях сложившейся застройки может принимать уменьшенный размер площадок, исходя из имеющихся территориальных возможностей. Расстояние от границы площадки до окон жилых и общественных зданий рекомендуется принимать не менее </w:t>
      </w:r>
      <w:smartTag w:uri="urn:schemas-microsoft-com:office:smarttags" w:element="metricconverter">
        <w:smartTagPr>
          <w:attr w:name="ProductID" w:val="25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25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 xml:space="preserve">, а до участков детских учреждений, школ, детских, спортивных площадок, площадок отдыха – не менее </w:t>
      </w:r>
      <w:smartTag w:uri="urn:schemas-microsoft-com:office:smarttags" w:element="metricconverter">
        <w:smartTagPr>
          <w:attr w:name="ProductID" w:val="40 м"/>
        </w:smartTagPr>
        <w:r w:rsidRPr="006E5781">
          <w:rPr>
            <w:rFonts w:ascii="Times New Roman" w:hAnsi="Times New Roman"/>
            <w:color w:val="002060"/>
            <w:sz w:val="28"/>
            <w:szCs w:val="28"/>
          </w:rPr>
          <w:t>40 м</w:t>
        </w:r>
      </w:smartTag>
      <w:r w:rsidRPr="006E5781">
        <w:rPr>
          <w:rFonts w:ascii="Times New Roman" w:hAnsi="Times New Roman"/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 xml:space="preserve">          3.9.17. Перечень элементов благоустройства на территории площадки для выгула собак включает: различные виды покрытия, ограждение, скамья (как минимум), урна (как минимум), осветительное и информационное оборудование.</w:t>
      </w:r>
      <w:r w:rsidRPr="006E5781">
        <w:rPr>
          <w:rFonts w:ascii="Times New Roman" w:hAnsi="Times New Roman"/>
          <w:color w:val="002060"/>
          <w:sz w:val="28"/>
          <w:szCs w:val="28"/>
        </w:rPr>
        <w:br/>
        <w:t xml:space="preserve">         3.9.18. На территории площадки должен размещаться информационный стенд с правилами пользования площадкой.</w:t>
      </w:r>
    </w:p>
    <w:p w:rsidR="00A727FA" w:rsidRPr="006E5781" w:rsidRDefault="00A727FA" w:rsidP="00A727FA">
      <w:pPr>
        <w:pStyle w:val="11"/>
        <w:tabs>
          <w:tab w:val="center" w:pos="709"/>
        </w:tabs>
        <w:jc w:val="both"/>
        <w:rPr>
          <w:rFonts w:ascii="Times New Roman" w:hAnsi="Times New Roman"/>
          <w:color w:val="002060"/>
          <w:sz w:val="28"/>
          <w:szCs w:val="28"/>
        </w:rPr>
      </w:pPr>
      <w:r w:rsidRPr="006E5781">
        <w:rPr>
          <w:rFonts w:ascii="Times New Roman" w:hAnsi="Times New Roman"/>
          <w:color w:val="002060"/>
          <w:sz w:val="28"/>
          <w:szCs w:val="28"/>
        </w:rPr>
        <w:t>3.9.19. Места для выгула собак определяются постановлением Администрации Суетского сельсовета Краснощёковского района Алтайского края.</w:t>
      </w: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suppressAutoHyphens/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 ОРГАНИЗАЦИЯ УБОРКИ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4.1. Организацию уборки территорий общего пользования, в том числе земельных участков, занятых площадями, улицами, проездами, автомобильными дорогами общего пользования местного значения, скверами, другими объектами, осуществляют Администрация Суетского сельсовета, муниципальные предприятия муниципального образования Суетский сельсовет.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4.2.Физическим и юридическим лицам независимо от их организационно-правовых форм рекомендуем осуществлять своевременную и качественную очистку и уборку принадлежащих им на праве собственности или ином вещном, обязательственном праве земельных участков в установленных границах.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4.2.1.Уборка прилегающих территорий осуществляется собственниками и (или) иными законными владельцами зданий, строений, сооружений, земельных участков.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4.2.2. Внутренняя граница прилегающей территории проходит по границам земельного участка. В случаи, если границы земельного участка не сформированы в соответствии с федеральным законодательством, то внутренняя граница прилегающей территории совпадает с фактическими границами здания, строения, сооружения или по ограждению.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Внешняя граница прилегающей территории определяется от внутренней границы прилегающей территории, за исключением случаев, установленных в подпункте 4.2.3 настоящего пункта, и устанавливается дифференцированно в зависимости от функционального назначения здания, строения, сооружения, земельного участка в следующих размерах: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торговых зданий – </w:t>
      </w:r>
      <w:smartTag w:uri="urn:schemas-microsoft-com:office:smarttags" w:element="metricconverter">
        <w:smartTagPr>
          <w:attr w:name="ProductID" w:val="15 метров"/>
        </w:smartTagPr>
        <w:r w:rsidRPr="006E5781">
          <w:rPr>
            <w:color w:val="002060"/>
            <w:sz w:val="28"/>
            <w:szCs w:val="28"/>
          </w:rPr>
          <w:t>15 метров</w:t>
        </w:r>
      </w:smartTag>
      <w:r w:rsidRPr="006E5781">
        <w:rPr>
          <w:color w:val="002060"/>
          <w:sz w:val="28"/>
          <w:szCs w:val="28"/>
        </w:rPr>
        <w:t xml:space="preserve"> по периметру;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общеобразовательных и медицинских учреждений – </w:t>
      </w:r>
      <w:smartTag w:uri="urn:schemas-microsoft-com:office:smarttags" w:element="metricconverter">
        <w:smartTagPr>
          <w:attr w:name="ProductID" w:val="10 метров"/>
        </w:smartTagPr>
        <w:r w:rsidRPr="006E5781">
          <w:rPr>
            <w:color w:val="002060"/>
            <w:sz w:val="28"/>
            <w:szCs w:val="28"/>
          </w:rPr>
          <w:t>10 метров</w:t>
        </w:r>
      </w:smartTag>
      <w:r w:rsidRPr="006E5781">
        <w:rPr>
          <w:color w:val="002060"/>
          <w:sz w:val="28"/>
          <w:szCs w:val="28"/>
        </w:rPr>
        <w:t xml:space="preserve"> по периметру;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административных зданий – </w:t>
      </w:r>
      <w:smartTag w:uri="urn:schemas-microsoft-com:office:smarttags" w:element="metricconverter">
        <w:smartTagPr>
          <w:attr w:name="ProductID" w:val="15 метров"/>
        </w:smartTagPr>
        <w:r w:rsidRPr="006E5781">
          <w:rPr>
            <w:color w:val="002060"/>
            <w:sz w:val="28"/>
            <w:szCs w:val="28"/>
          </w:rPr>
          <w:t>15 метров</w:t>
        </w:r>
      </w:smartTag>
      <w:r w:rsidRPr="006E5781">
        <w:rPr>
          <w:color w:val="002060"/>
          <w:sz w:val="28"/>
          <w:szCs w:val="28"/>
        </w:rPr>
        <w:t xml:space="preserve"> по периметру;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производственных зданий, сооружений – </w:t>
      </w:r>
      <w:smartTag w:uri="urn:schemas-microsoft-com:office:smarttags" w:element="metricconverter">
        <w:smartTagPr>
          <w:attr w:name="ProductID" w:val="50 метров"/>
        </w:smartTagPr>
        <w:r w:rsidRPr="006E5781">
          <w:rPr>
            <w:color w:val="002060"/>
            <w:sz w:val="28"/>
            <w:szCs w:val="28"/>
          </w:rPr>
          <w:t>50 метров</w:t>
        </w:r>
      </w:smartTag>
      <w:r w:rsidRPr="006E5781">
        <w:rPr>
          <w:color w:val="002060"/>
          <w:sz w:val="28"/>
          <w:szCs w:val="28"/>
        </w:rPr>
        <w:t xml:space="preserve"> по периметру;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-  для нестационарных объектов – </w:t>
      </w:r>
      <w:smartTag w:uri="urn:schemas-microsoft-com:office:smarttags" w:element="metricconverter">
        <w:smartTagPr>
          <w:attr w:name="ProductID" w:val="15 метров"/>
        </w:smartTagPr>
        <w:r w:rsidRPr="006E5781">
          <w:rPr>
            <w:color w:val="002060"/>
            <w:sz w:val="28"/>
            <w:szCs w:val="28"/>
          </w:rPr>
          <w:t>15 метров</w:t>
        </w:r>
      </w:smartTag>
      <w:r w:rsidRPr="006E5781">
        <w:rPr>
          <w:color w:val="002060"/>
          <w:sz w:val="28"/>
          <w:szCs w:val="28"/>
        </w:rPr>
        <w:t xml:space="preserve"> по периметру;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- для жилых зданий – </w:t>
      </w:r>
      <w:smartTag w:uri="urn:schemas-microsoft-com:office:smarttags" w:element="metricconverter">
        <w:smartTagPr>
          <w:attr w:name="ProductID" w:val="15 метров"/>
        </w:smartTagPr>
        <w:r w:rsidRPr="006E5781">
          <w:rPr>
            <w:color w:val="002060"/>
            <w:sz w:val="28"/>
            <w:szCs w:val="28"/>
          </w:rPr>
          <w:t>15 метров</w:t>
        </w:r>
      </w:smartTag>
      <w:r w:rsidRPr="006E5781">
        <w:rPr>
          <w:color w:val="002060"/>
          <w:sz w:val="28"/>
          <w:szCs w:val="28"/>
        </w:rPr>
        <w:t xml:space="preserve"> по периметру;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строительных площадок, земельных участков, не занятых зданиями, строениями, сооружениями – </w:t>
      </w:r>
      <w:smartTag w:uri="urn:schemas-microsoft-com:office:smarttags" w:element="metricconverter">
        <w:smartTagPr>
          <w:attr w:name="ProductID" w:val="10 метров"/>
        </w:smartTagPr>
        <w:r w:rsidRPr="006E5781">
          <w:rPr>
            <w:color w:val="002060"/>
            <w:sz w:val="28"/>
            <w:szCs w:val="28"/>
          </w:rPr>
          <w:t>10 метров</w:t>
        </w:r>
      </w:smartTag>
      <w:r w:rsidRPr="006E5781">
        <w:rPr>
          <w:color w:val="002060"/>
          <w:sz w:val="28"/>
          <w:szCs w:val="28"/>
        </w:rPr>
        <w:t xml:space="preserve"> по периметру;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автозаправочных станций, шиномонтажных мастерских – </w:t>
      </w:r>
      <w:smartTag w:uri="urn:schemas-microsoft-com:office:smarttags" w:element="metricconverter">
        <w:smartTagPr>
          <w:attr w:name="ProductID" w:val="50 метров"/>
        </w:smartTagPr>
        <w:r w:rsidRPr="006E5781">
          <w:rPr>
            <w:color w:val="002060"/>
            <w:sz w:val="28"/>
            <w:szCs w:val="28"/>
          </w:rPr>
          <w:t>50 метров</w:t>
        </w:r>
      </w:smartTag>
      <w:r w:rsidRPr="006E5781">
        <w:rPr>
          <w:color w:val="002060"/>
          <w:sz w:val="28"/>
          <w:szCs w:val="28"/>
        </w:rPr>
        <w:t xml:space="preserve"> по периметру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сооружений цилиндрической формы (столбы, опоры освещения и иные сооружения) – </w:t>
      </w:r>
      <w:smartTag w:uri="urn:schemas-microsoft-com:office:smarttags" w:element="metricconverter">
        <w:smartTagPr>
          <w:attr w:name="ProductID" w:val="3 метра"/>
        </w:smartTagPr>
        <w:r w:rsidRPr="006E5781">
          <w:rPr>
            <w:color w:val="002060"/>
            <w:sz w:val="28"/>
            <w:szCs w:val="28"/>
          </w:rPr>
          <w:t>3 метра</w:t>
        </w:r>
      </w:smartTag>
      <w:r w:rsidRPr="006E5781">
        <w:rPr>
          <w:color w:val="002060"/>
          <w:sz w:val="28"/>
          <w:szCs w:val="28"/>
        </w:rPr>
        <w:t xml:space="preserve"> по радиусу;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водонапорных башен – </w:t>
      </w:r>
      <w:smartTag w:uri="urn:schemas-microsoft-com:office:smarttags" w:element="metricconverter">
        <w:smartTagPr>
          <w:attr w:name="ProductID" w:val="5 метров"/>
        </w:smartTagPr>
        <w:r w:rsidRPr="006E5781">
          <w:rPr>
            <w:color w:val="002060"/>
            <w:sz w:val="28"/>
            <w:szCs w:val="28"/>
          </w:rPr>
          <w:t>5 метров</w:t>
        </w:r>
      </w:smartTag>
      <w:r w:rsidRPr="006E5781">
        <w:rPr>
          <w:color w:val="002060"/>
          <w:sz w:val="28"/>
          <w:szCs w:val="28"/>
        </w:rPr>
        <w:t xml:space="preserve"> по радиусу;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- для комплексных трансформаторных подстанций, газораспределительных шкафов – </w:t>
      </w:r>
      <w:smartTag w:uri="urn:schemas-microsoft-com:office:smarttags" w:element="metricconverter">
        <w:smartTagPr>
          <w:attr w:name="ProductID" w:val="5 метров"/>
        </w:smartTagPr>
        <w:r w:rsidRPr="006E5781">
          <w:rPr>
            <w:color w:val="002060"/>
            <w:sz w:val="28"/>
            <w:szCs w:val="28"/>
          </w:rPr>
          <w:t>5 метров</w:t>
        </w:r>
      </w:smartTag>
      <w:r w:rsidRPr="006E5781">
        <w:rPr>
          <w:color w:val="002060"/>
          <w:sz w:val="28"/>
          <w:szCs w:val="28"/>
        </w:rPr>
        <w:t xml:space="preserve"> по периметру.</w:t>
      </w:r>
    </w:p>
    <w:p w:rsidR="00A727FA" w:rsidRPr="006E5781" w:rsidRDefault="00A727FA" w:rsidP="00A727FA">
      <w:pPr>
        <w:suppressAutoHyphens/>
        <w:spacing w:line="329" w:lineRule="exact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4.2.3. Внешняя граница прилегающей территории может устанавливаться соглашением об определении границ прилегающей территории, заключаемым между администрацией Суетского сельсовета Краснощековского района Алтайского края и собственником и (или) иным законным владельцем здания, строения, сооружения, земельного участка либо уполномоченным лицом (далее - соглашение), при этом размер внешней границы прилегающей территории, определенный на основании соглашения, не может быть меньше размера внешней границы прилегающей территории, установленного на основании подпункта 4.2.2 настоящего пункта. </w:t>
      </w:r>
    </w:p>
    <w:p w:rsidR="00A727FA" w:rsidRPr="006E5781" w:rsidRDefault="00A727FA" w:rsidP="00A727FA">
      <w:pPr>
        <w:suppressAutoHyphens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Порядок заключения соглашений, подготовки и рассмотрения карт-схем определяется согласно приложению к Правилам благоустройства муниципального образования Суетский сельсовет Краснощековского района Алтайского края.</w:t>
      </w:r>
    </w:p>
    <w:p w:rsidR="00A727FA" w:rsidRPr="006E5781" w:rsidRDefault="00A727FA" w:rsidP="00A727FA">
      <w:pPr>
        <w:suppressAutoHyphens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4.2.4. В границах прилегающих территорий могут располагаться только следующие территории общего пользования или их части:</w:t>
      </w:r>
      <w:r w:rsidRPr="006E5781">
        <w:rPr>
          <w:color w:val="002060"/>
          <w:sz w:val="28"/>
          <w:szCs w:val="28"/>
        </w:rPr>
        <w:br/>
        <w:t>пешеходные коммуникации, в том числе тротуары, аллеи, дорожки, тропинки;</w:t>
      </w:r>
      <w:r w:rsidRPr="006E5781">
        <w:rPr>
          <w:color w:val="002060"/>
          <w:sz w:val="28"/>
          <w:szCs w:val="28"/>
        </w:rPr>
        <w:br/>
        <w:t>иные территории общего пользования, установленные правилами благоустройства, за исключением дорог, проездов,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4.3. Уборка и очистка кюветов, труб, дренажных сооружений, предназначенных для отвода грунтовых и поверхностных вод с улиц и дорог, очистка коллекторов ливневой канализации и </w:t>
      </w:r>
      <w:proofErr w:type="spellStart"/>
      <w:r w:rsidRPr="006E5781">
        <w:rPr>
          <w:color w:val="002060"/>
          <w:sz w:val="28"/>
          <w:szCs w:val="28"/>
        </w:rPr>
        <w:t>дождеприемных</w:t>
      </w:r>
      <w:proofErr w:type="spellEnd"/>
      <w:r w:rsidRPr="006E5781">
        <w:rPr>
          <w:color w:val="002060"/>
          <w:sz w:val="28"/>
          <w:szCs w:val="28"/>
        </w:rPr>
        <w:t xml:space="preserve"> колодцев, а также очистка территории водозаборных колонок, устройство стока воды от колонок в радиусе </w:t>
      </w:r>
      <w:smartTag w:uri="urn:schemas-microsoft-com:office:smarttags" w:element="metricconverter">
        <w:smartTagPr>
          <w:attr w:name="ProductID" w:val="1,5 м"/>
        </w:smartTagPr>
        <w:r w:rsidRPr="006E5781">
          <w:rPr>
            <w:color w:val="002060"/>
            <w:sz w:val="28"/>
            <w:szCs w:val="28"/>
          </w:rPr>
          <w:t>1,5 м</w:t>
        </w:r>
      </w:smartTag>
      <w:r w:rsidRPr="006E5781">
        <w:rPr>
          <w:color w:val="002060"/>
          <w:sz w:val="28"/>
          <w:szCs w:val="28"/>
        </w:rPr>
        <w:t>. производятся организациями, осуществляющими их эксплуатацию.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4.4. Текущее содержание и ремонт остановочных пунктов осуществляют организации, в ведении которых данные объекты находятся.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4.5. На территории поселения запрещается накапливать и размещать отходы производства и потребления в несанкционированных местах.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4.6. Лица, разместившие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необходимости, – рекультивацию земельного участка.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4.7. 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производится за счет лиц, обязанных обеспечивать уборку данной территории в соответствии с пунктами 4.1 и 4.2 раздела 4 настоящих Правил.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4.8. Уборка территории поселения в весенне-летний период может предусматривать мойку, поливку, очистку территорий от мусора, грязи, упавшей листвы.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4.9. Механизированная уборка покрытий проезжей части улиц, дорог, тротуаров, площадей проводится в </w:t>
      </w:r>
      <w:bookmarkStart w:id="3" w:name="sub_10373"/>
      <w:r w:rsidRPr="006E5781">
        <w:rPr>
          <w:color w:val="002060"/>
          <w:sz w:val="28"/>
          <w:szCs w:val="28"/>
        </w:rPr>
        <w:t>порядке и в сроки, установленные постановлением Администрации  Суетского сельсовета.</w:t>
      </w:r>
    </w:p>
    <w:bookmarkEnd w:id="3"/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4.10. Покос сорной и карантинной растительности производится при ее высоте более </w:t>
      </w:r>
      <w:smartTag w:uri="urn:schemas-microsoft-com:office:smarttags" w:element="metricconverter">
        <w:smartTagPr>
          <w:attr w:name="ProductID" w:val="20 см"/>
        </w:smartTagPr>
        <w:r w:rsidRPr="006E5781">
          <w:rPr>
            <w:color w:val="002060"/>
            <w:sz w:val="28"/>
            <w:szCs w:val="28"/>
          </w:rPr>
          <w:t>20 см</w:t>
        </w:r>
      </w:smartTag>
      <w:r w:rsidRPr="006E5781">
        <w:rPr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4.11. Уборка территории поселения в осенне-зимний период может предусматривать очистку от мусора, грязи, упавшей листвы, снега и льда.  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4.12. Уборка, вывоз снега и льда производятся в первую очередь с улиц и дорог, по которым проходят маршруты транспорта общего пользования. Во избежание образования снежно-ледового наката работы должны вестись непрерывно до окончания снегопада.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  <w:lang w:eastAsia="ar-SA"/>
        </w:rPr>
      </w:pPr>
      <w:r w:rsidRPr="006E5781">
        <w:rPr>
          <w:color w:val="002060"/>
          <w:sz w:val="28"/>
          <w:szCs w:val="28"/>
        </w:rPr>
        <w:t>4.13. Очистка крыш от снега и удаление ледяных наростов на карнизах, крышах и водосточных трубах производится по мере необходимости силами и средствами собственников зданий, строений, сооружений</w:t>
      </w:r>
      <w:r w:rsidRPr="006E5781">
        <w:rPr>
          <w:color w:val="002060"/>
          <w:sz w:val="28"/>
          <w:szCs w:val="28"/>
          <w:lang w:eastAsia="ar-SA"/>
        </w:rPr>
        <w:t>, управляющими компаниями</w:t>
      </w:r>
      <w:r w:rsidRPr="006E5781">
        <w:rPr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4.14. Укладка выпавшего снега в валы и кучи разрешается в зависимости от ширины проезжей части улиц и характера движения на них на расстоянии </w:t>
      </w:r>
      <w:smartTag w:uri="urn:schemas-microsoft-com:office:smarttags" w:element="metricconverter">
        <w:smartTagPr>
          <w:attr w:name="ProductID" w:val="0,5 м"/>
        </w:smartTagPr>
        <w:r w:rsidRPr="006E5781">
          <w:rPr>
            <w:color w:val="002060"/>
            <w:sz w:val="28"/>
            <w:szCs w:val="28"/>
          </w:rPr>
          <w:t>0,5 м</w:t>
        </w:r>
      </w:smartTag>
      <w:r w:rsidRPr="006E5781">
        <w:rPr>
          <w:color w:val="002060"/>
          <w:sz w:val="28"/>
          <w:szCs w:val="28"/>
        </w:rPr>
        <w:t>. от проезжей части. Категорически запрещается сбрасывание снега на проезжую часть улиц.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4.15. При производстве зимних уборочных работ запрещаются перемещение, переброска и складирование скола льда, загрязненного снега на трассы тепловых сетей, газоны, смотровые колодцы, к стенам зданий.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4.16. В целях обеспечения чистоты и порядка на территории поселения запрещается: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сорить на улицах, площадях, парках, пляжах  и в других местах общего пользования, выставлять тару с мусором и отходами на улицах;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сбрасывать в реки, водоемы, балки, овраги отходы любого типа;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оставлять на улицах собранный бытовой и крупногабаритный мусор, грязь, строительные отходы;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создавать стихийные свалки;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складировать на улицах, проездах  строительные материалы, дрова, уголь;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сжигать промышленные и коммунальные отходы, производственный и бытовой мусор, листву, обрезки деревьев, порубочные остатки деревьев на территории поселения;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вывозить твердые коммунальные отходы и грунт в места, не предназначенные для этих целей;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сметать мусор на проезжую часть улиц;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мыть автотранспорт у открытых водоемов, на улицах, у водозаборных колонок;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повреждать или изменять фасады (внешний облик) зданий, строений и сооружений, ограждений и (или) наносить на них надписи и рисунки, размещать на них рекламные, информационные и агитационные материалы;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производить расклейку афиш, объявлений, агитационных печатных материалов и производить надписи, рисунки на столбах, деревьях, опорах наружного освещения и распределительных щитах, других объектах, не предназначенных для этих целей;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размещать постоянно или временно механические транспортные средства на детских площадках, а также в местах, препятствующих вывозу бытовых отходов;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размещать разукомплектованные транспортные средства в местах общего пользования;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устанавливать препятствия для проезда транспорта на территории общего пользования;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совершать иные действия, влекущие нарушение действующих санитарных правил и норм.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4.17. Порядок осуществления сбора (в том числе раздельного сбора), транспортирования, обработки, утилизации, обезвреживания, захоронения твердых коммунальных отходов, организация контейнерных площадок регламентируется постановлением Правительства Российской Федерации от 12 ноября 2016 года № 1156 «Об обращении с твердыми коммунальными отходами и внесении изменения в постановление Правительства Российской Федерации от 25 августа 2008 года № 641».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4.18. На территории поселения запрещается захламление территорий общего пользования, в том числе собственниками смежных земельных участков, осуществление действий, приводящих к нарушению прав граждан в области санитарно-эпидемиологического благополучия населения и обеспечения охраны окружающей среды.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4.19. Сбор жидких отходов от предприятий, организаций, учреждений и индивидуальных жилых домов осуществляется в соответствии с санитарными правилами и нормами </w:t>
      </w:r>
      <w:proofErr w:type="spellStart"/>
      <w:r w:rsidRPr="006E5781">
        <w:rPr>
          <w:color w:val="002060"/>
          <w:sz w:val="28"/>
          <w:szCs w:val="28"/>
        </w:rPr>
        <w:t>СанПиН</w:t>
      </w:r>
      <w:proofErr w:type="spellEnd"/>
      <w:r w:rsidRPr="006E5781">
        <w:rPr>
          <w:color w:val="002060"/>
          <w:sz w:val="28"/>
          <w:szCs w:val="28"/>
        </w:rPr>
        <w:t xml:space="preserve"> 42-128-4690-88 «Санитарные правила содержания территории населенных мест», утвержденными Главным государственным санитарным врачом СССР от 5 августа 1988 года № 4690-88.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4.20. В случае отсутствия канализационной сети отвод бытовых стоков допускается в водонепроницаемый выгреб.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4.21. Вывоз жидких отходов производится специализированными организациями, осуществляющими свою деятельность в соответствии с законодательством Российской Федерации, на договорной основе.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4.22. Чрезвычайно опасные ртутьсодержащие отходы I класса опасности подлежат обязательной сдаче для </w:t>
      </w:r>
      <w:proofErr w:type="spellStart"/>
      <w:r w:rsidRPr="006E5781">
        <w:rPr>
          <w:color w:val="002060"/>
          <w:sz w:val="28"/>
          <w:szCs w:val="28"/>
        </w:rPr>
        <w:t>демеркуризации</w:t>
      </w:r>
      <w:proofErr w:type="spellEnd"/>
      <w:r w:rsidRPr="006E5781">
        <w:rPr>
          <w:color w:val="002060"/>
          <w:sz w:val="28"/>
          <w:szCs w:val="28"/>
        </w:rPr>
        <w:t xml:space="preserve"> в организацию, имеющую лицензию на соответствующий вид деятельности.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4.23. Сбор трупов павших животных, отходов боен и других биологических отходов должен производиться в соответствии с Ветеринарно-санитарными правилами сбора, утилизации и уничтожения биологических отходов, утвержденными Главным государственным ветеринарным инспектором Российской Федерации от 4 декабря 1995 года № 13-7-2/469.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4.24. Сбор отходов лечебно-профилактических учреждений с классами опасности А, Б, В, Г, Д должен осуществляться в соответствии с санитарными правилами и нормами </w:t>
      </w:r>
      <w:proofErr w:type="spellStart"/>
      <w:r w:rsidRPr="006E5781">
        <w:rPr>
          <w:color w:val="002060"/>
          <w:sz w:val="28"/>
          <w:szCs w:val="28"/>
        </w:rPr>
        <w:t>СанПиН</w:t>
      </w:r>
      <w:proofErr w:type="spellEnd"/>
      <w:r w:rsidRPr="006E5781">
        <w:rPr>
          <w:color w:val="002060"/>
          <w:sz w:val="28"/>
          <w:szCs w:val="28"/>
        </w:rPr>
        <w:t xml:space="preserve"> 2.1.7.2790-10 «Санитарно-эпидемиологические требования к обращению с медицинскими отходами», утвержденными постановлением Главного государственного санитарного врача Российской Федерации от 9 декабря 2010 года № 163.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4.25. Эксплуатация и содержание в надлежащем санитарно-техническом состоянии водоразборных колонок, в том числе их очистка от мусора, льда и снега, а также обеспечение безопасных подходов к ним является обязанностью организаций, в чьей собственности находятся колонки.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4.26. Содержание и уборку садов, скверов, парков, зеленых насаждений, находящихся в собственности (либо переданных в пользование) организаций, собственников помещений, либо на прилегающих территориях, рекомендуется производить силами и средствами этих организаций, собственников помещений самостоятельно или по договорам.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4.27. Очистку и уборку водосточных канав, лотков, труб, дренажей, предназначенных для отвода поверхностных и грунтовых вод из дворов, необходимо производить лицам, указанным в пунктах 4.1 и 4.2 раздела 4 настоящих Правил.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4.28. Уборка и очистка территорий, отведенных для размещения и эксплуатации линий электропередач, газовых, водопроводных и тепловых сетей, является обязанностью организаций, эксплуатирующих указанные сети и линии электропередач.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4.29. Администрация Суетского сельсовета может на добровольной основе привлекать граждан для выполнения работ по уборке, благоустройству и озеленению территории поселения.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5. СОДЕРЖАНИЕ ДОМАШНИХ ЖИВОТНЫХ</w:t>
      </w:r>
    </w:p>
    <w:p w:rsidR="00A727FA" w:rsidRPr="006E5781" w:rsidRDefault="00A727FA" w:rsidP="00A727FA">
      <w:pPr>
        <w:pStyle w:val="1"/>
        <w:spacing w:line="240" w:lineRule="auto"/>
        <w:ind w:firstLine="709"/>
        <w:rPr>
          <w:color w:val="002060"/>
        </w:rPr>
      </w:pPr>
    </w:p>
    <w:p w:rsidR="00A727FA" w:rsidRPr="006E5781" w:rsidRDefault="00A727FA" w:rsidP="00A727FA">
      <w:pPr>
        <w:autoSpaceDE w:val="0"/>
        <w:autoSpaceDN w:val="0"/>
        <w:adjustRightInd w:val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5.1. Содержание домашних животных на территории поселения осуществляется в соответствии Федеральным законом от 27.12.2018 N 498-ФЗ  «Об ответственном обращении с животными и о внесении изменений в отдельные законодательные акты Российской Федерации»</w:t>
      </w:r>
    </w:p>
    <w:p w:rsidR="00A727FA" w:rsidRPr="006E5781" w:rsidRDefault="00A727FA" w:rsidP="00A727FA">
      <w:pPr>
        <w:pStyle w:val="1"/>
        <w:spacing w:line="240" w:lineRule="auto"/>
        <w:ind w:firstLine="709"/>
        <w:rPr>
          <w:color w:val="002060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 СОДЕРЖАНИЕ ОБЪЕКТОВ БЛАГОУСТРОЙСТВА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 6.1. Содержание территорий общего пользования поселения, объектов благоустройства, находящихся в муниципальной собственности муниципального образования Суетский сельсовет, в том числе </w:t>
      </w:r>
      <w:r w:rsidRPr="006E5781">
        <w:rPr>
          <w:rStyle w:val="10"/>
          <w:color w:val="002060"/>
        </w:rPr>
        <w:t>автомобильных дорог общего пользования местного значения</w:t>
      </w:r>
      <w:r w:rsidRPr="006E5781">
        <w:rPr>
          <w:color w:val="002060"/>
          <w:sz w:val="28"/>
          <w:szCs w:val="28"/>
        </w:rPr>
        <w:t xml:space="preserve"> и площадей, проездов и других мест общего пользования, водоотводных канав осуществляют Администрация Суетского сельсовета, муниципальные предприятия муниципального образования Суетский сельсовет, в пределах средств, предусмотренных на эти цели в местном бюджете, и в порядке, определенном законодательством Российской Федерации. В остальных случаях содержание объектов благоустройства осуществляют владельцы земельных участков, на которых данные объекты размещены.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6.2. Физическим лицам, в том числе индивидуальным предпринимателям, юридическим лицам всех организационно-правовых форм рекомендуем: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обеспечить надлежащее содержание принадлежащих им на праве собственности или ином вещном, обязательственном праве зданий, строений, сооружений, земельных участков в установленных границах;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обеспечивать очистку и уборку (в том числе от афиш, рекламных, агитационных и информационных материалов, включая объявления, плакаты, надписи и иные материалы информационного характера) и приведение в надлежащий вид зданий, сооружений, а также заборов и ограждений земельных участков, принадлежащих им на праве собственности или ином вещном или обязательственном праве.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6.3. На площадях, рынках, в парках, скверах, зонах отдыха, учреждениях образования, здравоохранения и других местах массового посещения населения, на улицах, у каждого подъезда жилых домов, на входе в административные, служебные здания, объекты торговли, на остановках пассажирского транспорта должны быть установлены урны. Установка урн осуществляется юридическими и физическими лицами на закрепленных за ними прилегающих территориях, администрацией Суетского сельсовета на территориях общего пользования, за границами прилегающих территорий.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6.4. Очистка урн, расположенных на территории общего пользования, производится по мере их заполнения организацией, осуществляющей уборку и содержание соответствующей территории, а на прилегающей территории – соответствующими юридическими и физическими лицами.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6.5. Урны, расположенные на остановках пассажирского транспорта, очищаются организациями, осуществляющими уборку и содержание остановок, а урны, установленные у торговых объектов, – организациями, осуществляющими торговую деятельность.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6.6. Покраска урн осуществляется организацией, осуществляющей уборку и содержание соответствующей территории, один раз в год, а также по мере необходимости или по предписанию Администрации  Суетского сельсовета.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6.7. Организацию работы по благоустройству и содержанию территорий осуществляют: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на земельных участках, находящихся в собственности, постоянном (бессрочном) и безвозмездном пользовании, аренде физических и юридических лиц либо индивидуальных предпринимателей, – соответствующие физические и юридические лица либо индивидуальные предприниматели;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на участках домовладений индивидуальной застройки, принадлежащих физическим лицам на правах собственности, – собственники или пользователи домовладений;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на территориях, где ведется строительство или производятся планировочные, подготовительные работы, – организации, ведущие строительство, производящие работы;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на земельных участках, где расположены временные нестационарные объекты, – собственники и арендаторы данных объектов;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на территориях, прилегающих к объектам потребительской сферы, – собственники или арендаторы данных объектов;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на участках теплотрасс, воздушных линий электропередачи, газопроводов и других инженерных коммуникаций – собственники, а в случае их отсутствия – владельцы и пользователи;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6.8. На домах, зданиях собственниками и Администрацией Суетского сельсовета организуется установка указателей с названиями улиц и номерами домов.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6.9. Запрещается: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самовольно подключаться к инженерным сетям и сооружениям;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самовольно снимать, менять люки и решетки колодцев;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устанавливать временные сооружения (киоски, гаражи, палатки, тенты и другие подобные сооружения), создающие препятствия для свободного передвижения по тротуарам, придомовым территориям, а также с нарушением порядка предоставления земельных участков, установленного действующим законодательством;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производить ремонтно-строительные работы, связанные с разрытием дорожного покрытия, разрушением объектов благоустройства территории, без согласования с Администрацией  Суетского сельсовета;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перевозить мусор, сыпучие и другие грузы в транспортных средствах, не оборудованных для этих целей;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повреждать и самовольно демонтировать лавочки, скамейки, декоративные ограждения;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использование для стоянки и размещения неэксплуатируемых транспортных средств проезжей части улиц, проездов, тротуаров и других территорий;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самовольно занимать территорию общего пользования;</w:t>
      </w:r>
    </w:p>
    <w:p w:rsidR="00A727FA" w:rsidRPr="006E5781" w:rsidRDefault="00A727FA" w:rsidP="00A727FA">
      <w:pPr>
        <w:autoSpaceDE w:val="0"/>
        <w:autoSpaceDN w:val="0"/>
        <w:adjustRightInd w:val="0"/>
        <w:ind w:firstLine="709"/>
        <w:jc w:val="both"/>
        <w:rPr>
          <w:color w:val="002060"/>
          <w:sz w:val="28"/>
          <w:szCs w:val="28"/>
        </w:rPr>
      </w:pPr>
      <w:bookmarkStart w:id="4" w:name="sub_106819"/>
      <w:r w:rsidRPr="006E5781">
        <w:rPr>
          <w:color w:val="002060"/>
          <w:sz w:val="28"/>
          <w:szCs w:val="28"/>
        </w:rPr>
        <w:t>устанавливать заборы, шлагбаумы, заграждения и другие элементы, ограждающие территории, в том числе предназначенные для организации парковки автотранспортных средств, на территориях общего пользования;</w:t>
      </w:r>
    </w:p>
    <w:p w:rsidR="00A727FA" w:rsidRPr="006E5781" w:rsidRDefault="00A727FA" w:rsidP="00A727FA">
      <w:pPr>
        <w:autoSpaceDE w:val="0"/>
        <w:autoSpaceDN w:val="0"/>
        <w:adjustRightInd w:val="0"/>
        <w:ind w:firstLine="709"/>
        <w:jc w:val="both"/>
        <w:rPr>
          <w:color w:val="002060"/>
          <w:sz w:val="28"/>
          <w:szCs w:val="28"/>
        </w:rPr>
      </w:pPr>
      <w:bookmarkStart w:id="5" w:name="sub_6820"/>
      <w:bookmarkEnd w:id="4"/>
      <w:r w:rsidRPr="006E5781">
        <w:rPr>
          <w:color w:val="002060"/>
          <w:sz w:val="28"/>
          <w:szCs w:val="28"/>
        </w:rPr>
        <w:t>препятствовать в доступе (самовольно устанавливать запирающие устройства) к детским и спортивным площадкам общего доступа</w:t>
      </w:r>
      <w:bookmarkEnd w:id="5"/>
      <w:r w:rsidRPr="006E5781">
        <w:rPr>
          <w:color w:val="002060"/>
          <w:sz w:val="28"/>
          <w:szCs w:val="28"/>
        </w:rPr>
        <w:t>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6.10. При строительстве, реконструкции объектов капитального строительства, находящихся на территории поселения, застройщики обязаны: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обеспечить повседневную уборку дорог, примыкающих к строительной площадке, включая въезды и выезды по </w:t>
      </w:r>
      <w:smartTag w:uri="urn:schemas-microsoft-com:office:smarttags" w:element="metricconverter">
        <w:smartTagPr>
          <w:attr w:name="ProductID" w:val="300 м"/>
        </w:smartTagPr>
        <w:r w:rsidRPr="006E5781">
          <w:rPr>
            <w:color w:val="002060"/>
            <w:sz w:val="28"/>
            <w:szCs w:val="28"/>
          </w:rPr>
          <w:t>300 м</w:t>
        </w:r>
      </w:smartTag>
      <w:r w:rsidRPr="006E5781">
        <w:rPr>
          <w:color w:val="002060"/>
          <w:sz w:val="28"/>
          <w:szCs w:val="28"/>
        </w:rPr>
        <w:t>. в каждую сторону;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содержать в чистоте территорию строительной площадки, а также прилегающую к ней территорию и подъезды, не допускать выноса грунта или грязи колесами механических транспортных средств со строительной площадки;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не допускать закапывания в грунт или сжигания мусора и отходов.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6.11. Физическим или юридическим лицам при содержании малых архитектурных форм рекомендуем производить их ремонт и окраску.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6.12. Эксплуатация зданий и сооружений, их ремонт должны производиться в соответствии с установленными правилами и нормами технической эксплуатации.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6.13. Порядок содержания, ремонта и изменения ремонтируемых, реконструируемых фасадов зданий, кровли, сооружений (в том числе некапитального типа) устанавливается действующим законодательством Российской Федерации и настоящими Правилами.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6.14. Запрещается загромождение и засорение придомовых территорий металлическим ломом, строительным и бытовым мусором, неэксплуатируемыми транспортными средствами, домашней утварью и другими материалами.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 СОХРАННОСТЬ ДОРОГ, ТРОТУАРОВ, ПЛОЩАДЕЙ И ДРУГИХ ЭЛЕМЕНТОВ БЛАГОУСТРОЙСТВА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       7.1. При производстве работ, в том числе строительных, ремонтных, связанных с разрытием на землях общего пользования территории поселения, все разрушения и повреждения грунта, дорожного покрытия, озеленения и других элементов благоустройства должны быть восстановлены силами и средствами организаций, производящих эти работы.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7.2. При обнаружении до начала производства работ по реконструкции, капитальному ремонту и ремонту дорожной одежды разрушения колодцев эксплуатирующая организация восстанавливает их, а регулировка крышек колодцев с рабочей частью горловины или их замена осуществляются организацией, выполняющей реконструкцию, капитальный ремонт и ремонт дорожной одежды.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7.3. Физические и юридические лица (далее – застройщики), производящие работы, в частности, по строительству, прокладке, реконструкции и ремонту подземных инженерных коммуникаций, строительству дорог, проведению благоустройства и озеленения территорий, связанные с разрытием на землях общего пользования территории поселения, в том числе влекущие разрытие дорожного покрытия, разрушение объектов благоустройства, обязаны: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устанавливать вокруг строительных площадок соответствующие типовые ограждения, габаритное освещение;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обеспечивать проезды для спецмашин и личного транспорта, проходы для пешеходов, водоотводы;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своевременно вывозить грунт и мусор в специально отведенные места, не допускать выезда со строительных площадок на улицы загрязненных машин и механизмов (выезды со строительных площадок должны иметь твердое покрытие, исключающее вынос грязи на проезжую часть);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восстановить после окончания работ по ликвидации аварий в установленный срок все проходы, проезды, тротуары, газоны и другие элементы благоустройства, разрушенные при производстве работ по ликвидации аварий.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7.4. При строительстве, ремонте и реконструкции дорог, площадей, скверов застройщики обязаны: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предусматривать освещение прилегающих территорий по согласованию с организациями, осуществляющими эксплуатацию муниципальных сетей наружного освещения (кабельная и воздушная сеть, электрические опоры, светильники, иллюминация, шкафы управления);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работы по переносу электрических опор, изменению габаритов воздушных линий или защиту их от механических повреждений, а также восстановление демонтируемого освещения выполнять по согласованию с организацией, эксплуатирующей сети наружного освещения.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7.5. Проведение работ, связанных с разрытием на землях общего пользования территории поселения, влекущим, в том числе разрушение дорожного покрытия, разрушение объектов благоустройства, временное ограничение движения транспортных средств в местах проведения таких работ, осуществляется по согласованию с Администрацией  Суетского сельсовета.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7.6. При строительстве, реконструкции объектов капитального строительства, находящихся на территории поселения, застройщики обязаны: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установить ограждение объекта строительства;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обеспечить содержание строительной площадки и подъезды к ней в удовлетворительном состоянии;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не допускать закапывание в грунт или сжигание мусора и отходов.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7.7. Прокладка или переустройство инженерных коммуникаций в границах полосы отвода автомобильных дорог местного значения на территории поселения осуществляется владельцами таких инженерных коммуникаций или за их счет на основании разрешения на строительство, выдаваемого в установленном порядке, в случае, если для прокладки или переустройства таких инженерных коммуникаций требуется выдача разрешения на строительство.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7.8. Согласие на прокладку или переустройство инженерных коммуникаций в границах придорожных полос автомобильной дороги местного значения должно содержать технические требования и условия, подлежащие обязательному исполнению владельцами таких инженерных коммуникаций при их прокладке или переустройстве.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7.9. В случае если прокладка или переустройство инженерных коммуникаций в границах полосы отвода и (или) придорожных полос автомобильной дороги местного значения влечет за собой реконструкцию или капитальный ремонт автомобильной дороги, ее участков, такие реконструкция, капитальный ремонт осуществляются владельцами инженерных коммуникаций или за их счет.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8. ПРОВЕДЕНИЕ РАБОТ ПРИ СТРОИТЕЛЬСТВЕ, РЕМОНТЕ, РЕКОНСТРУКЦИИ КОММУНИКАЦИЙ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8.1.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производятся только при наличии разрешении на проведение земляных работ.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8.2.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ликвидируются в полном объеме организациями, получившими разрешение на производство работ.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8.3. До начала производства работ по разрытию необходимо: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установить дорожные знаки в соответствии с согласованной схемой.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8.4. До начала земляных работ строительной организации необходимо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8.5. Особые условия подлежат неукоснительному соблюдению строительной организацией, производящей земляные работы.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8.6. Провалы, просадки грунта или дорожного покрытия, появившиеся как над подземными коммуникациями, так и в других местах, где не проводились ремонтно-восстановительные работы, но в их результате появившиеся в течение 2 лет после проведения ремонтно-восстановительных работ, обязаны устранять организации, получившие разрешение на производство работ, в течение 5 суток.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9. ОБЕСПЕЧЕНИЕ БЕСПРЕПЯТСТВЕННОГО ДОСТУПА МАЛОМОБИЛЬНЫХ ГРАЖДАН К ОБЪЕКТАМ СОЦИАЛЬНОЙ, ТРАНСПОРТНОЙ И ИНЖЕНЕРНОЙ ИНФРАСТРУКТУР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9.1. Обеспечение беспрепятственного доступа </w:t>
      </w:r>
      <w:proofErr w:type="spellStart"/>
      <w:r w:rsidRPr="006E5781">
        <w:rPr>
          <w:color w:val="002060"/>
          <w:sz w:val="28"/>
          <w:szCs w:val="28"/>
        </w:rPr>
        <w:t>маломобильных</w:t>
      </w:r>
      <w:proofErr w:type="spellEnd"/>
      <w:r w:rsidRPr="006E5781">
        <w:rPr>
          <w:color w:val="002060"/>
          <w:sz w:val="28"/>
          <w:szCs w:val="28"/>
        </w:rPr>
        <w:t xml:space="preserve"> граждан к объектам социальной, транспортной и инженерной инфраструктур осуществляется в соответствии с Федеральным законом от 24 ноября 1995 года № 181-ФЗ «О социальной защите инвалидов в Российской Федерации», требованиями норм градостроительного проектирования.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10. ПРАЗДНИЧНОЕ ОФОРМЛЕНИЕ ТЕРРИТОРИИ</w:t>
      </w:r>
    </w:p>
    <w:p w:rsidR="00A727FA" w:rsidRPr="006E5781" w:rsidRDefault="00A727FA" w:rsidP="00A727FA">
      <w:pPr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10.1. Праздничное оформление территории муниципального образования  выполняется по решению администрации муниципального образования на период проведения государственных и сельских праздников, мероприятий, связанных со знаменательными событиями.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Оформление зданий, сооружений  осуществляется их владельцами в рамках концепции праздничного оформления территории муниципального образования.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10.2. Работы, связанные с проведением сельских торжественных и праздничных мероприятий, осуществляют организации самостоятельно за счет собственных средств, а также по договорам с администрацией муниципального образования в пределах средств, предусмотренных на эти цели в бюджете муниципального образования.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10.3. В праздничное оформление включается: вывеска национальных флагов, лозунгов, гирлянд, панно, установка декоративных элементов и композиций, стендов, киосков, трибун, эстрад, а также устройство праздничной иллюминации.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10.4. Концепцию праздничного оформления определяется программой мероприятий и схемой размещения объектов и элементов праздничного оформления, утверждаемыми администрацией муниципального образования.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10.5. При изготовлении и установке элементов праздничного оформления нельзя снимать, повреждать и ухудшать видимость технических средств регулирования дорожного движения.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11. УЧАСТИЯ ГРАЖДАН И ОРГАНИЗАЦИЙ В РЕАЛИЗАЦИИ МЕРОПРИЯТИЙ ПО БЛАГОУСТРОЙСТВУ ТЕРРИТОРИИ МУНИЦИПАЛЬНОГО ОБРАЗОВАНИЯ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11.1. Вовлечение в принятие решений и реализацию проектов, реальный учет мнения всех участников деятельности по благоустройству, повышает согласованность и доверие между органами местного самоуправления и жителями муниципального образования, формирует положительный эмоциональный фон, ведет к повышению субъективного восприятия качества жизни.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11.2. Принципы организации общественного участия.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а) открытое обсуждение проектов благоустройства территории;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б) все решения, касающиеся благоустройства принимаются открыто и гласно, с учетом мнения жителей;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в) повышения уровня доступности информации и информирования населения: официальный сайт администрации; объявления на информационных щитах; индивидуальные приглашения участников лично, по телефону; распространение анкет; информирование местных жителей через школы, детские сады – конкурс рисунков;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г) по итогам встреч формируются отчеты и выкладываются в публичный доступ.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11.3. Реализация комплексных проектов по благоустройству  осуществляется  с учетом лиц, осуществляющих предпринимательскую деятельность, в том числе с привлечением их к участию. 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Участие лиц, осуществляющих предпринимательскую деятельность, в реализации комплексных проектов благоустройства заключается: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а) в создании и предоставлении разного рода услуг и сервисов;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б) в производстве или размещении элементов благоустройства;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в) в комплексном благоустройстве отдельных территорий;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г) в организации уборки благоустроенных территорий;</w:t>
      </w:r>
    </w:p>
    <w:p w:rsidR="00A727FA" w:rsidRPr="006E5781" w:rsidRDefault="00A727FA" w:rsidP="00A727FA">
      <w:pPr>
        <w:pStyle w:val="consplusnormal1"/>
        <w:spacing w:before="0" w:beforeAutospacing="0" w:after="0" w:afterAutospacing="0"/>
        <w:ind w:firstLine="709"/>
        <w:jc w:val="both"/>
        <w:rPr>
          <w:color w:val="002060"/>
          <w:sz w:val="28"/>
          <w:szCs w:val="28"/>
        </w:rPr>
      </w:pPr>
      <w:proofErr w:type="spellStart"/>
      <w:r w:rsidRPr="006E5781">
        <w:rPr>
          <w:color w:val="002060"/>
          <w:sz w:val="28"/>
          <w:szCs w:val="28"/>
        </w:rPr>
        <w:t>д</w:t>
      </w:r>
      <w:proofErr w:type="spellEnd"/>
      <w:r w:rsidRPr="006E5781">
        <w:rPr>
          <w:color w:val="002060"/>
          <w:sz w:val="28"/>
          <w:szCs w:val="28"/>
        </w:rPr>
        <w:t>) в иных формах.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12. СОДЕРЖАНИЕ СЕЛЬСКОХОЗЯЙСТВЕННЫХ ЖИВОТНЫХ И ПТИЦЫ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</w:t>
      </w:r>
    </w:p>
    <w:p w:rsidR="00A727FA" w:rsidRPr="006E5781" w:rsidRDefault="00A727FA" w:rsidP="00A727FA">
      <w:pPr>
        <w:pStyle w:val="a4"/>
        <w:tabs>
          <w:tab w:val="left" w:pos="142"/>
        </w:tabs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12. 1. Содержание сельскохозяйственных животных и птицы на территории сельского поселения допускается при условии соблюдения размера санитарно-защитной зоны. Домашние животные и птица должны содержаться в специально приспособленных помещениях на территории личных подсобных хозяйств граждан. Запрещается выгул домашних животных и птицы в парках, скверах, на улицах.</w:t>
      </w:r>
    </w:p>
    <w:p w:rsidR="00A727FA" w:rsidRPr="006E5781" w:rsidRDefault="00A727FA" w:rsidP="00A727FA">
      <w:pPr>
        <w:pStyle w:val="a4"/>
        <w:tabs>
          <w:tab w:val="left" w:pos="142"/>
        </w:tabs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12.2. Выпас сельскохозяйственных животных осуществляется на огороженных пастбищах либо не огороженных пастбищах под надзором собственников сельскохозяйственных животных, либо лиц, ими уполномоченных.</w:t>
      </w:r>
      <w:r w:rsidRPr="006E5781">
        <w:rPr>
          <w:color w:val="002060"/>
          <w:sz w:val="28"/>
          <w:szCs w:val="28"/>
        </w:rPr>
        <w:br/>
        <w:t>Владельцы домашнего скота обязаны сопровождать домашний скот до места сбора стада и передать пастуху, а также встречать домашний скот после пастьбы в вечернее время. Свободное перемещение скота и домашней птицы допускается в пределах: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-помещения, в котором содержится скот и домашняя птица;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-огороженной территории земельного участка, принадлежащего владельцу скота и домашней птицы, с применением мер, исключающих случаи выхода животного за пределы участка.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Вне указанных пределов передвижение скота и домашней птицы допускается в специально-установленных местах выпаса скота и домашней птицы. 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Выпас скота и домашней птицы осуществляется в период с 1 мая по 1 ноября на специально отведённых пастбищах.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Выпас скота и домашней птицы осуществляется индивидуально владельцем скота и домашней птицы, либо в общественном стаде строго под наблюдением владельца или по его поручению иного лица (пастуха). Выпас производится с 7.00 часов утра до 19.00 часов вечера. Каждый владелец лично сопровождает и сдаёт утром и принимает вечером свой скот от пастуха.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Выпас лошадей на пастбищах сельского поселения допускается лишь в их стреноженном состоянии.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Собственники сельскохозяйственных животных и домашней птицы или пастухи обязаны: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-осуществлять постоянный надзор за животными и птицей в процессе их пастьбы (выгула) на неогороженных территориях, не допуская их перемещение на участки, не предназначенные для этих целей;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>-исключать возможность выхода скота и домашней птицы на сельскохозяйственные угодья, на территории учреждений и организаций независимо от их организационно-правовых форм и форм собственности, а также на территории больниц, школ, детсадов, спортивных и детских площадок, парков, скверов, мест захоронений;</w:t>
      </w:r>
    </w:p>
    <w:p w:rsidR="00A727FA" w:rsidRPr="006E5781" w:rsidRDefault="00A727FA" w:rsidP="00A727FA">
      <w:pPr>
        <w:pStyle w:val="a4"/>
        <w:ind w:left="0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    -содержать сельскохозяйственных животных в ночное время в загонах.</w:t>
      </w:r>
      <w:r w:rsidRPr="006E5781">
        <w:rPr>
          <w:color w:val="002060"/>
          <w:sz w:val="28"/>
          <w:szCs w:val="28"/>
        </w:rPr>
        <w:br/>
        <w:t xml:space="preserve">     Запрещается оставлять сельскохозяйственных животных и птицу в режиме безнадзорного выгула на улицах и других составных частях населенных пунктов, а также в местах или в условиях, при которых ими может быть осуществлена потрава сельскохозяйственных посевов и насаждений, их повреждение и уничтожение, а также могут быть созданы помехи движению транспортных средств на автомобильных дорогах общего пользования.</w:t>
      </w:r>
    </w:p>
    <w:p w:rsidR="00A727FA" w:rsidRPr="006E5781" w:rsidRDefault="00A727FA" w:rsidP="00A727FA">
      <w:pPr>
        <w:pStyle w:val="a4"/>
        <w:ind w:left="0" w:firstLine="709"/>
        <w:jc w:val="both"/>
        <w:rPr>
          <w:color w:val="002060"/>
          <w:sz w:val="28"/>
          <w:szCs w:val="28"/>
        </w:rPr>
      </w:pPr>
      <w:r w:rsidRPr="006E5781">
        <w:rPr>
          <w:color w:val="002060"/>
          <w:sz w:val="28"/>
          <w:szCs w:val="28"/>
        </w:rPr>
        <w:t xml:space="preserve"> Не допускается передвижение скота и домашней птицы на территории населённых пунктов без сопровождения.</w:t>
      </w:r>
    </w:p>
    <w:p w:rsidR="00A727FA" w:rsidRPr="000B56A0" w:rsidRDefault="00A727FA" w:rsidP="00A727FA">
      <w:pPr>
        <w:rPr>
          <w:rFonts w:ascii="Times New Roman" w:hAnsi="Times New Roman" w:cs="Times New Roman"/>
          <w:sz w:val="24"/>
          <w:szCs w:val="24"/>
        </w:rPr>
      </w:pPr>
    </w:p>
    <w:p w:rsidR="00DA28B7" w:rsidRDefault="00DA28B7"/>
    <w:sectPr w:rsidR="00DA28B7" w:rsidSect="00AB6E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A727FA"/>
    <w:rsid w:val="00005C8D"/>
    <w:rsid w:val="0033001F"/>
    <w:rsid w:val="00481D10"/>
    <w:rsid w:val="00772BFC"/>
    <w:rsid w:val="00A7043F"/>
    <w:rsid w:val="00A727FA"/>
    <w:rsid w:val="00CC582C"/>
    <w:rsid w:val="00DA2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B7"/>
  </w:style>
  <w:style w:type="paragraph" w:styleId="1">
    <w:name w:val="heading 1"/>
    <w:basedOn w:val="a"/>
    <w:next w:val="a"/>
    <w:link w:val="10"/>
    <w:qFormat/>
    <w:rsid w:val="00A727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27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A727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A727FA"/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A727F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27FA"/>
    <w:pPr>
      <w:ind w:left="720"/>
      <w:contextualSpacing/>
    </w:pPr>
    <w:rPr>
      <w:rFonts w:eastAsiaTheme="minorHAnsi"/>
      <w:lang w:eastAsia="en-US"/>
    </w:rPr>
  </w:style>
  <w:style w:type="paragraph" w:customStyle="1" w:styleId="consplusnormal1">
    <w:name w:val="consplusnormal"/>
    <w:basedOn w:val="a"/>
    <w:rsid w:val="00A7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A727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E15791746D381C149CF05C7CBD551FCFA4BD3C2A4956CB3DDCC06FEBC7E9F3659D18756BB6486EA31A25A11FCB94F28EB39FAB79p9R9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10831</Words>
  <Characters>61737</Characters>
  <Application>Microsoft Office Word</Application>
  <DocSecurity>0</DocSecurity>
  <Lines>514</Lines>
  <Paragraphs>144</Paragraphs>
  <ScaleCrop>false</ScaleCrop>
  <Company/>
  <LinksUpToDate>false</LinksUpToDate>
  <CharactersWithSpaces>72424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Елена</cp:lastModifiedBy>
  <cp:revision>2</cp:revision>
  <dcterms:created xsi:type="dcterms:W3CDTF">2023-12-14T04:01:00Z</dcterms:created>
  <dcterms:modified xsi:type="dcterms:W3CDTF">2023-12-14T04:01:00Z</dcterms:modified>
</cp:coreProperties>
</file>